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4CD" w:rsidRDefault="001C0CF1">
      <w:pPr>
        <w:rPr>
          <w:sz w:val="2"/>
          <w:szCs w:val="2"/>
        </w:rPr>
      </w:pPr>
      <w:r>
        <w:pict>
          <v:shapetype id="_x0000_t202" coordsize="21600,21600" o:spt="202" path="m,l,21600r21600,l21600,xe">
            <v:stroke joinstyle="miter"/>
            <v:path gradientshapeok="t" o:connecttype="rect"/>
          </v:shapetype>
          <v:shape id="_x0000_s1096" type="#_x0000_t202" style="position:absolute;margin-left:364.95pt;margin-top:301.05pt;width:57.6pt;height:31.25pt;z-index:-15544;mso-position-horizontal-relative:page;mso-position-vertical-relative:page" filled="f" stroked="f">
            <v:textbox inset="0,0,0,0">
              <w:txbxContent>
                <w:p w:rsidR="001C0CF1" w:rsidRDefault="001C0CF1" w:rsidP="001C0CF1">
                  <w:pPr>
                    <w:pStyle w:val="BodyText"/>
                    <w:spacing w:before="0" w:line="276" w:lineRule="auto"/>
                    <w:ind w:left="231"/>
                  </w:pPr>
                  <w:r>
                    <w:t>Preference</w:t>
                  </w:r>
                </w:p>
                <w:p w:rsidR="009704CD" w:rsidRDefault="001C0CF1" w:rsidP="001C0CF1">
                  <w:pPr>
                    <w:pStyle w:val="BodyText"/>
                    <w:spacing w:before="0" w:line="276" w:lineRule="auto"/>
                    <w:ind w:left="231"/>
                  </w:pPr>
                  <w:r>
                    <w:t>Criterion</w:t>
                  </w:r>
                </w:p>
              </w:txbxContent>
            </v:textbox>
            <w10:wrap anchorx="page" anchory="page"/>
          </v:shape>
        </w:pict>
      </w:r>
      <w:r>
        <w:pict>
          <v:group id="_x0000_s1243" style="position:absolute;margin-left:17.5pt;margin-top:575.5pt;width:576.9pt;height:180.9pt;z-index:-16504;mso-position-horizontal-relative:page;mso-position-vertical-relative:page" coordorigin="350,11510" coordsize="11538,3618">
            <v:rect id="_x0000_s1288" style="position:absolute;left:360;top:11520;width:11520;height:2160" fillcolor="#f1f1f1" stroked="f"/>
            <v:line id="_x0000_s1287" style="position:absolute" from="360,11515" to="360,13684" strokeweight=".48pt"/>
            <v:line id="_x0000_s1286" style="position:absolute" from="355,11520" to="11884,11520" strokeweight=".48pt"/>
            <v:line id="_x0000_s1285" style="position:absolute" from="11879,11515" to="11879,13684" strokeweight=".48pt"/>
            <v:line id="_x0000_s1284" style="position:absolute" from="355,13679" to="11884,13679" strokeweight=".48pt"/>
            <v:line id="_x0000_s1283" style="position:absolute" from="6480,13675" to="6480,14165" strokeweight=".48pt"/>
            <v:line id="_x0000_s1282" style="position:absolute" from="6475,13680" to="11884,13680" strokeweight=".48pt"/>
            <v:line id="_x0000_s1281" style="position:absolute" from="11879,13675" to="11879,14165" strokeweight=".48pt"/>
            <v:line id="_x0000_s1280" style="position:absolute" from="6475,14160" to="11884,14160" strokeweight=".48pt"/>
            <v:line id="_x0000_s1279" style="position:absolute" from="360,13675" to="360,14164" strokeweight=".48pt"/>
            <v:line id="_x0000_s1278" style="position:absolute" from="355,13680" to="6484,13680" strokeweight=".48pt"/>
            <v:line id="_x0000_s1277" style="position:absolute" from="6479,13675" to="6479,14164" strokeweight=".48pt"/>
            <v:line id="_x0000_s1276" style="position:absolute" from="355,14159" to="6484,14159" strokeweight=".48pt"/>
            <v:line id="_x0000_s1275" style="position:absolute" from="360,14634" to="360,15124" strokeweight=".48pt"/>
            <v:line id="_x0000_s1274" style="position:absolute" from="355,14639" to="2452,14639" strokeweight=".48pt"/>
            <v:line id="_x0000_s1273" style="position:absolute" from="2447,14634" to="2447,15124" strokeweight=".48pt"/>
            <v:line id="_x0000_s1272" style="position:absolute" from="355,15119" to="2452,15119" strokeweight=".48pt"/>
            <v:line id="_x0000_s1271" style="position:absolute" from="360,15119" to="2662,15119" strokeweight=".42pt"/>
            <v:line id="_x0000_s1270" style="position:absolute" from="2448,14634" to="2448,15124" strokeweight=".48pt"/>
            <v:line id="_x0000_s1269" style="position:absolute" from="7271,14634" to="7271,15124" strokeweight=".48pt"/>
            <v:line id="_x0000_s1268" style="position:absolute" from="7266,14639" to="11884,14639" strokeweight=".48pt"/>
            <v:line id="_x0000_s1267" style="position:absolute" from="11879,14634" to="11879,15124" strokeweight=".48pt"/>
            <v:line id="_x0000_s1266" style="position:absolute" from="7266,15119" to="11884,15119" strokeweight=".48pt"/>
            <v:line id="_x0000_s1265" style="position:absolute" from="2443,14639" to="7276,14639" strokeweight=".48pt"/>
            <v:line id="_x0000_s1264" style="position:absolute" from="7271,14634" to="7271,15124" strokeweight=".48pt"/>
            <v:line id="_x0000_s1263" style="position:absolute" from="2443,15119" to="7276,15119" strokeweight=".48pt"/>
            <v:line id="_x0000_s1262" style="position:absolute" from="360,14155" to="360,14644" strokeweight=".48pt"/>
            <v:line id="_x0000_s1261" style="position:absolute" from="355,14160" to="6484,14160" strokeweight=".48pt"/>
            <v:line id="_x0000_s1260" style="position:absolute" from="6479,14155" to="6479,14644" strokeweight=".48pt"/>
            <v:line id="_x0000_s1259" style="position:absolute" from="355,14639" to="6484,14639" strokeweight=".48pt"/>
            <v:line id="_x0000_s1258" style="position:absolute" from="6480,14155" to="6480,14644" strokeweight=".48pt"/>
            <v:line id="_x0000_s1257" style="position:absolute" from="6475,14160" to="11884,14160" strokeweight=".48pt"/>
            <v:line id="_x0000_s1256" style="position:absolute" from="11879,14155" to="11879,14644" strokeweight=".48pt"/>
            <v:line id="_x0000_s1255" style="position:absolute" from="6475,14639" to="11884,14639" strokeweight=".48pt"/>
            <v:rect id="_x0000_s1254" style="position:absolute;left:2664;top:13440;width:504;height:241" stroked="f"/>
            <v:line id="_x0000_s1253" style="position:absolute" from="2664,13680" to="3167,13680" strokeweight=".48pt"/>
            <v:line id="_x0000_s1252" style="position:absolute" from="720,15119" to="2446,15119" strokeweight=".42pt"/>
            <v:line id="_x0000_s1251" style="position:absolute" from="2447,14880" to="2447,15118" strokeweight=".42pt"/>
            <v:line id="_x0000_s1250" style="position:absolute" from="2159,15000" to="2159,15118" strokeweight=".42pt"/>
            <v:line id="_x0000_s1249" style="position:absolute" from="719,15000" to="719,15118" strokeweight=".42pt"/>
            <v:line id="_x0000_s1248" style="position:absolute" from="1007,15000" to="1007,15118" strokeweight=".42pt"/>
            <v:line id="_x0000_s1247" style="position:absolute" from="719,14880" to="719,15118" strokeweight=".42pt"/>
            <v:line id="_x0000_s1246" style="position:absolute" from="1295,14880" to="1295,15118" strokeweight=".42pt"/>
            <v:line id="_x0000_s1245" style="position:absolute" from="1583,15000" to="1583,15118" strokeweight=".42pt"/>
            <v:line id="_x0000_s1244" style="position:absolute" from="1871,14880" to="1871,15118" strokeweight=".42pt"/>
            <w10:wrap anchorx="page" anchory="page"/>
          </v:group>
        </w:pict>
      </w:r>
      <w:r>
        <w:pict>
          <v:group id="_x0000_s1186" style="position:absolute;margin-left:17.5pt;margin-top:107.5pt;width:576.9pt;height:168.9pt;z-index:-16480;mso-position-horizontal-relative:page;mso-position-vertical-relative:page" coordorigin="350,2150" coordsize="11538,3378">
            <v:line id="_x0000_s1242" style="position:absolute" from="6119,2155" to="6119,3844" strokeweight=".48pt"/>
            <v:line id="_x0000_s1241" style="position:absolute" from="6114,2160" to="11884,2160" strokeweight=".48pt"/>
            <v:line id="_x0000_s1240" style="position:absolute" from="11879,2155" to="11879,3844" strokeweight=".48pt"/>
            <v:line id="_x0000_s1239" style="position:absolute" from="6114,3839" to="11884,3839" strokeweight=".48pt"/>
            <v:line id="_x0000_s1238" style="position:absolute" from="360,2155" to="360,3844" strokeweight=".48pt"/>
            <v:line id="_x0000_s1237" style="position:absolute" from="355,2160" to="6124,2160" strokeweight=".48pt"/>
            <v:line id="_x0000_s1236" style="position:absolute" from="6119,2155" to="6119,3844" strokeweight=".48pt"/>
            <v:line id="_x0000_s1235" style="position:absolute" from="355,3839" to="6124,3839" strokeweight=".48pt"/>
            <v:rect id="_x0000_s1234" style="position:absolute;left:360;top:2160;width:240;height:240" fillcolor="black" stroked="f"/>
            <v:line id="_x0000_s1233" style="position:absolute" from="2880,3355" to="2880,3844" strokeweight=".48pt"/>
            <v:line id="_x0000_s1232" style="position:absolute" from="2875,3360" to="6124,3360" strokeweight=".48pt"/>
            <v:line id="_x0000_s1231" style="position:absolute" from="6119,3355" to="6119,3844" strokeweight=".48pt"/>
            <v:line id="_x0000_s1230" style="position:absolute" from="2875,3839" to="6124,3839" strokeweight=".48pt"/>
            <v:shape id="_x0000_s1229" style="position:absolute;left:4624;top:3544;width:125;height:125" coordorigin="4624,3544" coordsize="125,125" path="m4624,3544r,124l4748,3606r-124,-62xe" fillcolor="black" stroked="f">
              <v:path arrowok="t"/>
            </v:shape>
            <v:shape id="_x0000_s1228" style="position:absolute;left:4624;top:3544;width:125;height:125" coordorigin="4624,3544" coordsize="125,125" path="m4624,3544r124,62l4624,3668r,-124e" filled="f" strokeweight=".06pt">
              <v:path arrowok="t"/>
            </v:shape>
            <v:rect id="_x0000_s1227" style="position:absolute;left:6119;top:2160;width:241;height:240" fillcolor="black" stroked="f"/>
            <v:line id="_x0000_s1226" style="position:absolute" from="6119,3834" to="6119,5524" strokeweight=".48pt"/>
            <v:line id="_x0000_s1225" style="position:absolute" from="6114,3839" to="11884,3839" strokeweight=".48pt"/>
            <v:line id="_x0000_s1224" style="position:absolute" from="11879,3834" to="11879,5524" strokeweight=".48pt"/>
            <v:line id="_x0000_s1223" style="position:absolute" from="6114,5519" to="11884,5519" strokeweight=".48pt"/>
            <v:rect id="_x0000_s1222" style="position:absolute;left:6119;top:3839;width:241;height:241" fillcolor="black" stroked="f"/>
            <v:line id="_x0000_s1221" style="position:absolute" from="8639,5034" to="8639,5524" strokeweight=".48pt"/>
            <v:line id="_x0000_s1220" style="position:absolute" from="8634,5039" to="11884,5039" strokeweight=".48pt"/>
            <v:line id="_x0000_s1219" style="position:absolute" from="11879,5034" to="11879,5524" strokeweight=".48pt"/>
            <v:line id="_x0000_s1218" style="position:absolute" from="8634,5519" to="11884,5519" strokeweight=".48pt"/>
            <v:shape id="_x0000_s1217" style="position:absolute;left:10382;top:5222;width:126;height:126" coordorigin="10382,5222" coordsize="126,126" path="m10382,5222r,126l10508,5286r-126,-64xe" fillcolor="black" stroked="f">
              <v:path arrowok="t"/>
            </v:shape>
            <v:shape id="_x0000_s1216" style="position:absolute;left:10382;top:5222;width:126;height:126" coordorigin="10382,5222" coordsize="126,126" path="m10382,5222r126,64l10382,5348r,-126e" filled="f" strokeweight=".06pt">
              <v:path arrowok="t"/>
            </v:shape>
            <v:line id="_x0000_s1215" style="position:absolute" from="360,3834" to="360,5524" strokeweight=".48pt"/>
            <v:line id="_x0000_s1214" style="position:absolute" from="355,3839" to="6124,3839" strokeweight=".48pt"/>
            <v:line id="_x0000_s1213" style="position:absolute" from="6119,3834" to="6119,5524" strokeweight=".48pt"/>
            <v:line id="_x0000_s1212" style="position:absolute" from="355,5519" to="6124,5519" strokeweight=".48pt"/>
            <v:rect id="_x0000_s1211" style="position:absolute;left:360;top:3839;width:240;height:241" fillcolor="black" stroked="f"/>
            <v:line id="_x0000_s1210" style="position:absolute" from="2880,5034" to="2880,5524" strokeweight=".48pt"/>
            <v:line id="_x0000_s1209" style="position:absolute" from="2875,5039" to="6124,5039" strokeweight=".48pt"/>
            <v:line id="_x0000_s1208" style="position:absolute" from="6119,5034" to="6119,5524" strokeweight=".48pt"/>
            <v:line id="_x0000_s1207" style="position:absolute" from="2875,5519" to="6124,5519" strokeweight=".48pt"/>
            <v:shape id="_x0000_s1206" style="position:absolute;left:4624;top:5224;width:125;height:125" coordorigin="4624,5224" coordsize="125,125" path="m4624,5224r,124l4748,5286r-124,-62xe" fillcolor="black" stroked="f">
              <v:path arrowok="t"/>
            </v:shape>
            <v:shape id="_x0000_s1205" style="position:absolute;left:4624;top:5224;width:125;height:125" coordorigin="4624,5224" coordsize="125,125" path="m4624,5224r124,62l4624,5348r,-124e" filled="f" strokeweight=".06pt">
              <v:path arrowok="t"/>
            </v:shape>
            <v:line id="_x0000_s1204" style="position:absolute" from="8856,3118" to="10582,3118" strokeweight=".42pt"/>
            <v:line id="_x0000_s1203" style="position:absolute" from="10583,2880" to="10583,3118" strokeweight=".42pt"/>
            <v:line id="_x0000_s1202" style="position:absolute" from="10295,3000" to="10295,3118" strokeweight=".42pt"/>
            <v:line id="_x0000_s1201" style="position:absolute" from="8855,3000" to="8855,3118" strokeweight=".42pt"/>
            <v:line id="_x0000_s1200" style="position:absolute" from="9143,3000" to="9143,3118" strokeweight=".42pt"/>
            <v:line id="_x0000_s1199" style="position:absolute" from="8855,2880" to="8855,3118" strokeweight=".42pt"/>
            <v:line id="_x0000_s1198" style="position:absolute" from="9431,2880" to="9431,3118" strokeweight=".42pt"/>
            <v:line id="_x0000_s1197" style="position:absolute" from="9719,3000" to="9719,3118" strokeweight=".42pt"/>
            <v:line id="_x0000_s1196" style="position:absolute" from="10007,2880" to="10007,3118" strokeweight=".42pt"/>
            <v:line id="_x0000_s1195" style="position:absolute" from="6624,3118" to="8350,3118" strokeweight=".42pt"/>
            <v:line id="_x0000_s1194" style="position:absolute" from="8351,2880" to="8351,3118" strokeweight=".42pt"/>
            <v:line id="_x0000_s1193" style="position:absolute" from="8063,3000" to="8063,3118" strokeweight=".42pt"/>
            <v:line id="_x0000_s1192" style="position:absolute" from="6623,3000" to="6623,3118" strokeweight=".42pt"/>
            <v:line id="_x0000_s1191" style="position:absolute" from="6911,3000" to="6911,3118" strokeweight=".42pt"/>
            <v:line id="_x0000_s1190" style="position:absolute" from="6623,2880" to="6623,3118" strokeweight=".42pt"/>
            <v:line id="_x0000_s1189" style="position:absolute" from="7199,2880" to="7199,3118" strokeweight=".42pt"/>
            <v:line id="_x0000_s1188" style="position:absolute" from="7487,3000" to="7487,3118" strokeweight=".42pt"/>
            <v:line id="_x0000_s1187" style="position:absolute" from="7775,2880" to="7775,3118" strokeweight=".42pt"/>
            <w10:wrap anchorx="page" anchory="page"/>
          </v:group>
        </w:pict>
      </w:r>
      <w:r>
        <w:rPr>
          <w:noProof/>
        </w:rPr>
        <w:drawing>
          <wp:anchor distT="0" distB="0" distL="0" distR="0" simplePos="0" relativeHeight="268418999" behindDoc="1" locked="0" layoutInCell="1" allowOverlap="1">
            <wp:simplePos x="0" y="0"/>
            <wp:positionH relativeFrom="page">
              <wp:posOffset>229361</wp:posOffset>
            </wp:positionH>
            <wp:positionV relativeFrom="page">
              <wp:posOffset>233934</wp:posOffset>
            </wp:positionV>
            <wp:extent cx="352806" cy="1767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52806" cy="176783"/>
                    </a:xfrm>
                    <a:prstGeom prst="rect">
                      <a:avLst/>
                    </a:prstGeom>
                  </pic:spPr>
                </pic:pic>
              </a:graphicData>
            </a:graphic>
          </wp:anchor>
        </w:drawing>
      </w:r>
      <w:r>
        <w:pict>
          <v:group id="_x0000_s1132" style="position:absolute;margin-left:17.5pt;margin-top:287.5pt;width:576.9pt;height:282.9pt;z-index:-16432;mso-position-horizontal-relative:page;mso-position-vertical-relative:page" coordorigin="350,5750" coordsize="11538,5658">
            <v:line id="_x0000_s1185" style="position:absolute" from="6120,5755" to="6120,6484" strokeweight=".48pt"/>
            <v:line id="_x0000_s1184" style="position:absolute" from="6115,5760" to="7276,5760" strokeweight=".48pt"/>
            <v:line id="_x0000_s1183" style="position:absolute" from="7271,5755" to="7271,6484" strokeweight=".48pt"/>
            <v:line id="_x0000_s1182" style="position:absolute" from="6115,6479" to="7276,6479" strokeweight=".48pt"/>
            <v:rect id="_x0000_s1181" style="position:absolute;left:6120;top:5760;width:240;height:240" fillcolor="black" stroked="f"/>
            <v:line id="_x0000_s1180" style="position:absolute" from="7271,5755" to="7271,6484" strokeweight=".48pt"/>
            <v:line id="_x0000_s1179" style="position:absolute" from="7266,5760" to="8428,5760" strokeweight=".48pt"/>
            <v:line id="_x0000_s1178" style="position:absolute" from="8423,5755" to="8423,6484" strokeweight=".48pt"/>
            <v:line id="_x0000_s1177" style="position:absolute" from="7266,6479" to="8428,6479" strokeweight=".48pt"/>
            <v:rect id="_x0000_s1176" style="position:absolute;left:7271;top:5760;width:241;height:240" fillcolor="black" stroked="f"/>
            <v:line id="_x0000_s1175" style="position:absolute" from="8423,5755" to="8423,6484" strokeweight=".48pt"/>
            <v:line id="_x0000_s1174" style="position:absolute" from="8418,5760" to="9436,5760" strokeweight=".48pt"/>
            <v:line id="_x0000_s1173" style="position:absolute" from="9431,5755" to="9431,6484" strokeweight=".48pt"/>
            <v:line id="_x0000_s1172" style="position:absolute" from="8418,6479" to="9436,6479" strokeweight=".48pt"/>
            <v:rect id="_x0000_s1171" style="position:absolute;left:8423;top:5760;width:241;height:240" fillcolor="black" stroked="f"/>
            <v:line id="_x0000_s1170" style="position:absolute" from="9431,5755" to="9431,6484" strokeweight=".48pt"/>
            <v:line id="_x0000_s1169" style="position:absolute" from="9426,5760" to="10588,5760" strokeweight=".48pt"/>
            <v:line id="_x0000_s1168" style="position:absolute" from="10583,5755" to="10583,6484" strokeweight=".48pt"/>
            <v:line id="_x0000_s1167" style="position:absolute" from="9426,6479" to="10588,6479" strokeweight=".48pt"/>
            <v:rect id="_x0000_s1166" style="position:absolute;left:9431;top:5760;width:241;height:240" fillcolor="black" stroked="f"/>
            <v:line id="_x0000_s1165" style="position:absolute" from="10583,5755" to="10583,6484" strokeweight=".48pt"/>
            <v:line id="_x0000_s1164" style="position:absolute" from="10578,5760" to="11884,5760" strokeweight=".48pt"/>
            <v:line id="_x0000_s1163" style="position:absolute" from="11879,5755" to="11879,6484" strokeweight=".48pt"/>
            <v:line id="_x0000_s1162" style="position:absolute" from="10578,6479" to="11884,6479" strokeweight=".48pt"/>
            <v:line id="_x0000_s1161" style="position:absolute" from="360,5755" to="360,6484" strokeweight=".48pt"/>
            <v:line id="_x0000_s1160" style="position:absolute" from="355,5760" to="6124,5760" strokeweight=".48pt"/>
            <v:line id="_x0000_s1159" style="position:absolute" from="6119,5755" to="6119,6484" strokeweight=".48pt"/>
            <v:line id="_x0000_s1158" style="position:absolute" from="355,6479" to="6124,6479" strokeweight=".48pt"/>
            <v:rect id="_x0000_s1157" style="position:absolute;left:360;top:5760;width:240;height:240" fillcolor="black" stroked="f"/>
            <v:line id="_x0000_s1156" style="position:absolute" from="6120,6474" to="6120,11404" strokeweight=".48pt"/>
            <v:line id="_x0000_s1155" style="position:absolute" from="6115,6479" to="7276,6479" strokeweight=".48pt"/>
            <v:line id="_x0000_s1154" style="position:absolute" from="7271,6474" to="7271,11404" strokeweight=".48pt"/>
            <v:line id="_x0000_s1153" style="position:absolute" from="6115,11399" to="7276,11399" strokeweight=".48pt"/>
            <v:line id="_x0000_s1152" style="position:absolute" from="7271,6474" to="7271,11404" strokeweight=".48pt"/>
            <v:line id="_x0000_s1151" style="position:absolute" from="7266,6479" to="8428,6479" strokeweight=".48pt"/>
            <v:line id="_x0000_s1150" style="position:absolute" from="8423,6474" to="8423,11404" strokeweight=".48pt"/>
            <v:line id="_x0000_s1149" style="position:absolute" from="7266,11399" to="8428,11399" strokeweight=".48pt"/>
            <v:line id="_x0000_s1148" style="position:absolute" from="8423,6474" to="8423,11404" strokeweight=".48pt"/>
            <v:line id="_x0000_s1147" style="position:absolute" from="8418,6479" to="9436,6479" strokeweight=".48pt"/>
            <v:line id="_x0000_s1146" style="position:absolute" from="9431,6474" to="9431,11404" strokeweight=".48pt"/>
            <v:line id="_x0000_s1145" style="position:absolute" from="8418,11399" to="9436,11399" strokeweight=".48pt"/>
            <v:line id="_x0000_s1144" style="position:absolute" from="9431,6474" to="9431,11404" strokeweight=".48pt"/>
            <v:line id="_x0000_s1143" style="position:absolute" from="9426,6479" to="10588,6479" strokeweight=".48pt"/>
            <v:line id="_x0000_s1142" style="position:absolute" from="10583,6474" to="10583,11404" strokeweight=".48pt"/>
            <v:line id="_x0000_s1141" style="position:absolute" from="9426,11399" to="10588,11399" strokeweight=".48pt"/>
            <v:line id="_x0000_s1140" style="position:absolute" from="10583,6474" to="10583,11404" strokeweight=".48pt"/>
            <v:line id="_x0000_s1139" style="position:absolute" from="10578,6479" to="11884,6479" strokeweight=".48pt"/>
            <v:line id="_x0000_s1138" style="position:absolute" from="11879,6474" to="11879,11404" strokeweight=".48pt"/>
            <v:line id="_x0000_s1137" style="position:absolute" from="10578,11399" to="11884,11399" strokeweight=".48pt"/>
            <v:line id="_x0000_s1136" style="position:absolute" from="360,6474" to="360,11404" strokeweight=".48pt"/>
            <v:line id="_x0000_s1135" style="position:absolute" from="355,6479" to="6124,6479" strokeweight=".48pt"/>
            <v:line id="_x0000_s1134" style="position:absolute" from="6119,6474" to="6119,11404" strokeweight=".48pt"/>
            <v:line id="_x0000_s1133" style="position:absolute" from="355,11399" to="6124,11399" strokeweight=".48pt"/>
            <w10:wrap anchorx="page" anchory="page"/>
          </v:group>
        </w:pict>
      </w:r>
      <w:r>
        <w:rPr>
          <w:noProof/>
        </w:rPr>
        <w:drawing>
          <wp:anchor distT="0" distB="0" distL="0" distR="0" simplePos="0" relativeHeight="268419047" behindDoc="1" locked="0" layoutInCell="1" allowOverlap="1">
            <wp:simplePos x="0" y="0"/>
            <wp:positionH relativeFrom="page">
              <wp:posOffset>6822185</wp:posOffset>
            </wp:positionH>
            <wp:positionV relativeFrom="page">
              <wp:posOffset>9650730</wp:posOffset>
            </wp:positionV>
            <wp:extent cx="730757" cy="1715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730757" cy="171564"/>
                    </a:xfrm>
                    <a:prstGeom prst="rect">
                      <a:avLst/>
                    </a:prstGeom>
                  </pic:spPr>
                </pic:pic>
              </a:graphicData>
            </a:graphic>
          </wp:anchor>
        </w:drawing>
      </w:r>
      <w:r>
        <w:pict>
          <v:shape id="_x0000_s1131" type="#_x0000_t202" style="position:absolute;margin-left:55.45pt;margin-top:16.2pt;width:34pt;height:18.9pt;z-index:-16384;mso-position-horizontal-relative:page;mso-position-vertical-relative:page" filled="f" stroked="f">
            <v:textbox style="mso-next-textbox:#_x0000_s1131" inset="0,0,0,0">
              <w:txbxContent>
                <w:p w:rsidR="009704CD" w:rsidRDefault="001C0CF1">
                  <w:pPr>
                    <w:spacing w:before="36" w:line="160" w:lineRule="exact"/>
                    <w:ind w:left="20" w:right="-1"/>
                    <w:rPr>
                      <w:sz w:val="16"/>
                    </w:rPr>
                  </w:pPr>
                  <w:r>
                    <w:rPr>
                      <w:sz w:val="16"/>
                    </w:rPr>
                    <w:t>Revenue</w:t>
                  </w:r>
                  <w:r>
                    <w:rPr>
                      <w:w w:val="99"/>
                      <w:sz w:val="16"/>
                    </w:rPr>
                    <w:t xml:space="preserve"> </w:t>
                  </w:r>
                  <w:r>
                    <w:rPr>
                      <w:sz w:val="16"/>
                    </w:rPr>
                    <w:t>Canada</w:t>
                  </w:r>
                </w:p>
              </w:txbxContent>
            </v:textbox>
            <w10:wrap anchorx="page" anchory="page"/>
          </v:shape>
        </w:pict>
      </w:r>
      <w:r>
        <w:pict>
          <v:shape id="_x0000_s1130" type="#_x0000_t202" style="position:absolute;margin-left:98.2pt;margin-top:16.2pt;width:29.95pt;height:18.9pt;z-index:-16360;mso-position-horizontal-relative:page;mso-position-vertical-relative:page" filled="f" stroked="f">
            <v:textbox style="mso-next-textbox:#_x0000_s1130" inset="0,0,0,0">
              <w:txbxContent>
                <w:p w:rsidR="009704CD" w:rsidRDefault="001C0CF1">
                  <w:pPr>
                    <w:spacing w:before="36" w:line="160" w:lineRule="exact"/>
                    <w:ind w:left="20" w:right="-2"/>
                    <w:rPr>
                      <w:sz w:val="16"/>
                    </w:rPr>
                  </w:pPr>
                  <w:proofErr w:type="spellStart"/>
                  <w:r>
                    <w:rPr>
                      <w:sz w:val="16"/>
                    </w:rPr>
                    <w:t>Revenu</w:t>
                  </w:r>
                  <w:proofErr w:type="spellEnd"/>
                  <w:r>
                    <w:rPr>
                      <w:sz w:val="16"/>
                    </w:rPr>
                    <w:t xml:space="preserve"> Canada</w:t>
                  </w:r>
                </w:p>
              </w:txbxContent>
            </v:textbox>
            <w10:wrap anchorx="page" anchory="page"/>
          </v:shape>
        </w:pict>
      </w:r>
      <w:r>
        <w:pict>
          <v:shape id="_x0000_s1129" type="#_x0000_t202" style="position:absolute;margin-left:431pt;margin-top:20.9pt;width:164pt;height:10.95pt;z-index:-16336;mso-position-horizontal-relative:page;mso-position-vertical-relative:page" filled="f" stroked="f">
            <v:textbox inset="0,0,0,0">
              <w:txbxContent>
                <w:p w:rsidR="009704CD" w:rsidRDefault="001C0CF1">
                  <w:pPr>
                    <w:tabs>
                      <w:tab w:val="left" w:pos="421"/>
                      <w:tab w:val="left" w:pos="3259"/>
                    </w:tabs>
                    <w:spacing w:before="14"/>
                    <w:ind w:left="20"/>
                    <w:rPr>
                      <w:b/>
                      <w:sz w:val="16"/>
                    </w:rPr>
                  </w:pPr>
                  <w:r>
                    <w:rPr>
                      <w:b/>
                      <w:color w:val="FFFFFF"/>
                      <w:w w:val="99"/>
                      <w:sz w:val="16"/>
                      <w:shd w:val="clear" w:color="auto" w:fill="000000"/>
                    </w:rPr>
                    <w:t xml:space="preserve"> </w:t>
                  </w:r>
                  <w:r>
                    <w:rPr>
                      <w:b/>
                      <w:color w:val="FFFFFF"/>
                      <w:sz w:val="16"/>
                      <w:shd w:val="clear" w:color="auto" w:fill="000000"/>
                    </w:rPr>
                    <w:tab/>
                    <w:t>PROTECTED (When</w:t>
                  </w:r>
                  <w:r>
                    <w:rPr>
                      <w:b/>
                      <w:color w:val="FFFFFF"/>
                      <w:spacing w:val="-8"/>
                      <w:sz w:val="16"/>
                      <w:shd w:val="clear" w:color="auto" w:fill="000000"/>
                    </w:rPr>
                    <w:t xml:space="preserve"> </w:t>
                  </w:r>
                  <w:r>
                    <w:rPr>
                      <w:b/>
                      <w:color w:val="FFFFFF"/>
                      <w:sz w:val="16"/>
                      <w:shd w:val="clear" w:color="auto" w:fill="000000"/>
                    </w:rPr>
                    <w:t>Completed)</w:t>
                  </w:r>
                  <w:r>
                    <w:rPr>
                      <w:b/>
                      <w:color w:val="FFFFFF"/>
                      <w:sz w:val="16"/>
                      <w:shd w:val="clear" w:color="auto" w:fill="000000"/>
                    </w:rPr>
                    <w:tab/>
                  </w:r>
                </w:p>
              </w:txbxContent>
            </v:textbox>
            <w10:wrap anchorx="page" anchory="page"/>
          </v:shape>
        </w:pict>
      </w:r>
      <w:r>
        <w:pict>
          <v:shape id="_x0000_s1128" type="#_x0000_t202" style="position:absolute;margin-left:193.75pt;margin-top:44.05pt;width:228.3pt;height:49.2pt;z-index:-16312;mso-position-horizontal-relative:page;mso-position-vertical-relative:page" filled="f" stroked="f">
            <v:textbox inset="0,0,0,0">
              <w:txbxContent>
                <w:p w:rsidR="009704CD" w:rsidRDefault="001C0CF1">
                  <w:pPr>
                    <w:spacing w:before="14"/>
                    <w:ind w:left="7" w:right="7"/>
                    <w:jc w:val="center"/>
                    <w:rPr>
                      <w:b/>
                      <w:sz w:val="20"/>
                    </w:rPr>
                  </w:pPr>
                  <w:r>
                    <w:rPr>
                      <w:b/>
                      <w:sz w:val="20"/>
                    </w:rPr>
                    <w:t>NORTH AMERICAN FREE TRADE AGREEMENT</w:t>
                  </w:r>
                </w:p>
                <w:p w:rsidR="009704CD" w:rsidRDefault="001C0CF1">
                  <w:pPr>
                    <w:spacing w:before="132"/>
                    <w:ind w:left="79" w:right="7"/>
                    <w:jc w:val="center"/>
                    <w:rPr>
                      <w:b/>
                      <w:sz w:val="24"/>
                    </w:rPr>
                  </w:pPr>
                  <w:r>
                    <w:rPr>
                      <w:b/>
                      <w:sz w:val="24"/>
                    </w:rPr>
                    <w:t>CERTIFICATE OF ORIGIN</w:t>
                  </w:r>
                </w:p>
                <w:p w:rsidR="009704CD" w:rsidRDefault="001C0CF1">
                  <w:pPr>
                    <w:spacing w:before="81"/>
                    <w:ind w:left="77" w:right="7"/>
                    <w:jc w:val="center"/>
                    <w:rPr>
                      <w:sz w:val="20"/>
                    </w:rPr>
                  </w:pPr>
                  <w:r>
                    <w:rPr>
                      <w:sz w:val="20"/>
                    </w:rPr>
                    <w:t>(Instructions Attached)</w:t>
                  </w:r>
                </w:p>
              </w:txbxContent>
            </v:textbox>
            <w10:wrap anchorx="page" anchory="page"/>
          </v:shape>
        </w:pict>
      </w:r>
      <w:r>
        <w:pict>
          <v:shape id="_x0000_s1127" type="#_x0000_t202" style="position:absolute;margin-left:18.45pt;margin-top:96.25pt;width:76.05pt;height:11.15pt;z-index:-16288;mso-position-horizontal-relative:page;mso-position-vertical-relative:page" filled="f" stroked="f">
            <v:textbox inset="0,0,0,0">
              <w:txbxContent>
                <w:p w:rsidR="009704CD" w:rsidRDefault="001C0CF1">
                  <w:pPr>
                    <w:spacing w:before="17"/>
                    <w:ind w:left="20"/>
                    <w:rPr>
                      <w:b/>
                      <w:i/>
                      <w:sz w:val="16"/>
                    </w:rPr>
                  </w:pPr>
                  <w:r>
                    <w:rPr>
                      <w:b/>
                      <w:i/>
                      <w:sz w:val="16"/>
                    </w:rPr>
                    <w:t>Please print or type</w:t>
                  </w:r>
                </w:p>
              </w:txbxContent>
            </v:textbox>
            <w10:wrap anchorx="page" anchory="page"/>
          </v:shape>
        </w:pict>
      </w:r>
      <w:r>
        <w:pict>
          <v:shape id="_x0000_s1126" type="#_x0000_t202" style="position:absolute;margin-left:18.45pt;margin-top:757pt;width:41.85pt;height:17.4pt;z-index:-16264;mso-position-horizontal-relative:page;mso-position-vertical-relative:page" filled="f" stroked="f">
            <v:textbox inset="0,0,0,0">
              <w:txbxContent>
                <w:p w:rsidR="009704CD" w:rsidRDefault="001C0CF1">
                  <w:pPr>
                    <w:pStyle w:val="BodyText"/>
                    <w:spacing w:before="15"/>
                    <w:ind w:left="20"/>
                  </w:pPr>
                  <w:r>
                    <w:t>B232 E (98)</w:t>
                  </w:r>
                </w:p>
                <w:p w:rsidR="009704CD" w:rsidRDefault="001C0CF1">
                  <w:pPr>
                    <w:spacing w:before="35"/>
                    <w:ind w:left="20"/>
                    <w:rPr>
                      <w:sz w:val="10"/>
                    </w:rPr>
                  </w:pPr>
                  <w:r>
                    <w:rPr>
                      <w:sz w:val="10"/>
                    </w:rPr>
                    <w:t>Printed in Canada</w:t>
                  </w:r>
                </w:p>
              </w:txbxContent>
            </v:textbox>
            <w10:wrap anchorx="page" anchory="page"/>
          </v:shape>
        </w:pict>
      </w:r>
      <w:r>
        <w:pict>
          <v:shape id="_x0000_s1125" type="#_x0000_t202" style="position:absolute;margin-left:457.65pt;margin-top:764.85pt;width:18.35pt;height:9.85pt;z-index:-16240;mso-position-horizontal-relative:page;mso-position-vertical-relative:page" filled="f" stroked="f">
            <v:textbox inset="0,0,0,0">
              <w:txbxContent>
                <w:p w:rsidR="009704CD" w:rsidRDefault="001C0CF1">
                  <w:pPr>
                    <w:pStyle w:val="BodyText"/>
                    <w:spacing w:before="15"/>
                    <w:ind w:left="20"/>
                  </w:pPr>
                  <w:r>
                    <w:t>A430</w:t>
                  </w:r>
                </w:p>
              </w:txbxContent>
            </v:textbox>
            <w10:wrap anchorx="page" anchory="page"/>
          </v:shape>
        </w:pict>
      </w:r>
      <w:r>
        <w:pict>
          <v:shape id="_x0000_s1124" type="#_x0000_t202" style="position:absolute;margin-left:18pt;margin-top:8in;width:575.95pt;height:107.95pt;z-index:-16216;mso-position-horizontal-relative:page;mso-position-vertical-relative:page" filled="f" stroked="f">
            <v:textbox inset="0,0,0,0">
              <w:txbxContent>
                <w:p w:rsidR="009704CD" w:rsidRDefault="001C0CF1">
                  <w:pPr>
                    <w:tabs>
                      <w:tab w:val="left" w:pos="532"/>
                    </w:tabs>
                    <w:spacing w:before="19"/>
                    <w:rPr>
                      <w:b/>
                      <w:sz w:val="14"/>
                    </w:rPr>
                  </w:pPr>
                  <w:r>
                    <w:rPr>
                      <w:b/>
                      <w:color w:val="FFFFFF"/>
                      <w:spacing w:val="3"/>
                      <w:sz w:val="14"/>
                      <w:shd w:val="clear" w:color="auto" w:fill="000000"/>
                    </w:rPr>
                    <w:t xml:space="preserve"> </w:t>
                  </w:r>
                  <w:r>
                    <w:rPr>
                      <w:b/>
                      <w:color w:val="FFFFFF"/>
                      <w:sz w:val="14"/>
                      <w:shd w:val="clear" w:color="auto" w:fill="000000"/>
                    </w:rPr>
                    <w:t>11</w:t>
                  </w:r>
                  <w:r>
                    <w:rPr>
                      <w:b/>
                      <w:color w:val="FFFFFF"/>
                      <w:sz w:val="14"/>
                    </w:rPr>
                    <w:tab/>
                  </w:r>
                  <w:r>
                    <w:rPr>
                      <w:b/>
                      <w:position w:val="2"/>
                      <w:sz w:val="14"/>
                    </w:rPr>
                    <w:t>I certify</w:t>
                  </w:r>
                  <w:r>
                    <w:rPr>
                      <w:b/>
                      <w:spacing w:val="-9"/>
                      <w:position w:val="2"/>
                      <w:sz w:val="14"/>
                    </w:rPr>
                    <w:t xml:space="preserve"> </w:t>
                  </w:r>
                  <w:r>
                    <w:rPr>
                      <w:b/>
                      <w:position w:val="2"/>
                      <w:sz w:val="14"/>
                    </w:rPr>
                    <w:t>that:</w:t>
                  </w:r>
                </w:p>
                <w:p w:rsidR="009704CD" w:rsidRDefault="009704CD">
                  <w:pPr>
                    <w:pStyle w:val="BodyText"/>
                    <w:spacing w:before="9"/>
                    <w:ind w:left="0"/>
                    <w:rPr>
                      <w:rFonts w:ascii="Times New Roman"/>
                      <w:sz w:val="12"/>
                    </w:rPr>
                  </w:pPr>
                </w:p>
                <w:p w:rsidR="009704CD" w:rsidRDefault="001C0CF1">
                  <w:pPr>
                    <w:pStyle w:val="ListParagraph"/>
                    <w:numPr>
                      <w:ilvl w:val="0"/>
                      <w:numId w:val="1"/>
                    </w:numPr>
                    <w:tabs>
                      <w:tab w:val="left" w:pos="533"/>
                    </w:tabs>
                    <w:ind w:right="184"/>
                    <w:rPr>
                      <w:b/>
                      <w:sz w:val="14"/>
                    </w:rPr>
                  </w:pPr>
                  <w:r>
                    <w:rPr>
                      <w:b/>
                      <w:sz w:val="14"/>
                    </w:rPr>
                    <w:t>T</w:t>
                  </w:r>
                  <w:r>
                    <w:rPr>
                      <w:b/>
                      <w:sz w:val="14"/>
                    </w:rPr>
                    <w:t>he information on this document is true and accurate and I assume the responsibility for proving such representations. I understand that I am liable for any false statements or material omissions made on or in connection with this</w:t>
                  </w:r>
                  <w:r>
                    <w:rPr>
                      <w:b/>
                      <w:spacing w:val="13"/>
                      <w:sz w:val="14"/>
                    </w:rPr>
                    <w:t xml:space="preserve"> </w:t>
                  </w:r>
                  <w:r>
                    <w:rPr>
                      <w:b/>
                      <w:sz w:val="14"/>
                    </w:rPr>
                    <w:t>document;</w:t>
                  </w:r>
                </w:p>
                <w:p w:rsidR="009704CD" w:rsidRDefault="009704CD">
                  <w:pPr>
                    <w:pStyle w:val="BodyText"/>
                    <w:spacing w:before="0"/>
                    <w:ind w:left="0"/>
                    <w:rPr>
                      <w:rFonts w:ascii="Times New Roman"/>
                    </w:rPr>
                  </w:pPr>
                </w:p>
                <w:p w:rsidR="009704CD" w:rsidRDefault="001C0CF1">
                  <w:pPr>
                    <w:pStyle w:val="ListParagraph"/>
                    <w:numPr>
                      <w:ilvl w:val="0"/>
                      <w:numId w:val="1"/>
                    </w:numPr>
                    <w:tabs>
                      <w:tab w:val="left" w:pos="534"/>
                    </w:tabs>
                    <w:spacing w:before="1"/>
                    <w:ind w:right="275"/>
                    <w:rPr>
                      <w:b/>
                      <w:sz w:val="14"/>
                    </w:rPr>
                  </w:pPr>
                  <w:r>
                    <w:rPr>
                      <w:b/>
                      <w:sz w:val="14"/>
                    </w:rPr>
                    <w:t>I agree to ma</w:t>
                  </w:r>
                  <w:r>
                    <w:rPr>
                      <w:b/>
                      <w:sz w:val="14"/>
                    </w:rPr>
                    <w:t>intain, and present upon request, documentation necessary to support this Certificate, and to inform, in writing, all persons to whom the Certificate was given of any changes that would affect the accuracy or validity of this</w:t>
                  </w:r>
                  <w:r>
                    <w:rPr>
                      <w:b/>
                      <w:spacing w:val="7"/>
                      <w:sz w:val="14"/>
                    </w:rPr>
                    <w:t xml:space="preserve"> </w:t>
                  </w:r>
                  <w:r>
                    <w:rPr>
                      <w:b/>
                      <w:sz w:val="14"/>
                    </w:rPr>
                    <w:t>Certificate;</w:t>
                  </w:r>
                </w:p>
                <w:p w:rsidR="009704CD" w:rsidRDefault="009704CD">
                  <w:pPr>
                    <w:pStyle w:val="BodyText"/>
                    <w:spacing w:before="9"/>
                    <w:ind w:left="0"/>
                    <w:rPr>
                      <w:rFonts w:ascii="Times New Roman"/>
                      <w:sz w:val="13"/>
                    </w:rPr>
                  </w:pPr>
                </w:p>
                <w:p w:rsidR="009704CD" w:rsidRDefault="001C0CF1">
                  <w:pPr>
                    <w:pStyle w:val="ListParagraph"/>
                    <w:numPr>
                      <w:ilvl w:val="0"/>
                      <w:numId w:val="1"/>
                    </w:numPr>
                    <w:tabs>
                      <w:tab w:val="left" w:pos="534"/>
                    </w:tabs>
                    <w:spacing w:line="237" w:lineRule="auto"/>
                    <w:ind w:right="153"/>
                    <w:rPr>
                      <w:b/>
                      <w:sz w:val="14"/>
                    </w:rPr>
                  </w:pPr>
                  <w:r>
                    <w:rPr>
                      <w:b/>
                      <w:sz w:val="14"/>
                    </w:rPr>
                    <w:t>the goods origin</w:t>
                  </w:r>
                  <w:r>
                    <w:rPr>
                      <w:b/>
                      <w:sz w:val="14"/>
                    </w:rPr>
                    <w:t>ated in the territory of one or more of the Parties, and comply with the origin requirements specified for those goods in the North American Free Trade Agreement, and unless specifically exempted in Article 411 or Annex 401, there has been no further produ</w:t>
                  </w:r>
                  <w:r>
                    <w:rPr>
                      <w:b/>
                      <w:sz w:val="14"/>
                    </w:rPr>
                    <w:t>ction or any other operation outside the territories of the Parties;</w:t>
                  </w:r>
                  <w:r>
                    <w:rPr>
                      <w:b/>
                      <w:spacing w:val="3"/>
                      <w:sz w:val="14"/>
                    </w:rPr>
                    <w:t xml:space="preserve"> </w:t>
                  </w:r>
                  <w:r>
                    <w:rPr>
                      <w:b/>
                      <w:sz w:val="14"/>
                    </w:rPr>
                    <w:t>and</w:t>
                  </w:r>
                </w:p>
                <w:p w:rsidR="009704CD" w:rsidRDefault="009704CD">
                  <w:pPr>
                    <w:pStyle w:val="BodyText"/>
                    <w:spacing w:before="9"/>
                    <w:ind w:left="0"/>
                    <w:rPr>
                      <w:rFonts w:ascii="Times New Roman"/>
                      <w:sz w:val="13"/>
                    </w:rPr>
                  </w:pPr>
                </w:p>
                <w:p w:rsidR="009704CD" w:rsidRDefault="001C0CF1">
                  <w:pPr>
                    <w:pStyle w:val="ListParagraph"/>
                    <w:numPr>
                      <w:ilvl w:val="0"/>
                      <w:numId w:val="1"/>
                    </w:numPr>
                    <w:tabs>
                      <w:tab w:val="left" w:pos="534"/>
                      <w:tab w:val="left" w:pos="2845"/>
                    </w:tabs>
                    <w:spacing w:line="240" w:lineRule="auto"/>
                    <w:rPr>
                      <w:b/>
                      <w:sz w:val="14"/>
                    </w:rPr>
                  </w:pPr>
                  <w:r>
                    <w:rPr>
                      <w:b/>
                      <w:sz w:val="14"/>
                    </w:rPr>
                    <w:t>T</w:t>
                  </w:r>
                  <w:r>
                    <w:rPr>
                      <w:b/>
                      <w:sz w:val="14"/>
                    </w:rPr>
                    <w:t>his Cer</w:t>
                  </w:r>
                  <w:bookmarkStart w:id="0" w:name="_GoBack"/>
                  <w:bookmarkEnd w:id="0"/>
                  <w:r>
                    <w:rPr>
                      <w:b/>
                      <w:sz w:val="14"/>
                    </w:rPr>
                    <w:t>tificate</w:t>
                  </w:r>
                  <w:r>
                    <w:rPr>
                      <w:b/>
                      <w:spacing w:val="3"/>
                      <w:sz w:val="14"/>
                    </w:rPr>
                    <w:t xml:space="preserve"> </w:t>
                  </w:r>
                  <w:r>
                    <w:rPr>
                      <w:b/>
                      <w:sz w:val="14"/>
                    </w:rPr>
                    <w:t>consists</w:t>
                  </w:r>
                  <w:r>
                    <w:rPr>
                      <w:b/>
                      <w:spacing w:val="1"/>
                      <w:sz w:val="14"/>
                    </w:rPr>
                    <w:t xml:space="preserve"> </w:t>
                  </w:r>
                  <w:proofErr w:type="gramStart"/>
                  <w:r>
                    <w:rPr>
                      <w:b/>
                      <w:sz w:val="14"/>
                    </w:rPr>
                    <w:t xml:space="preserve">of  </w:t>
                  </w:r>
                  <w:r>
                    <w:rPr>
                      <w:b/>
                      <w:sz w:val="14"/>
                    </w:rPr>
                    <w:t>_</w:t>
                  </w:r>
                  <w:proofErr w:type="gramEnd"/>
                  <w:r>
                    <w:rPr>
                      <w:b/>
                      <w:sz w:val="14"/>
                    </w:rPr>
                    <w:t>____</w:t>
                  </w:r>
                  <w:r>
                    <w:rPr>
                      <w:b/>
                      <w:sz w:val="14"/>
                    </w:rPr>
                    <w:tab/>
                    <w:t>pages, including all</w:t>
                  </w:r>
                  <w:r>
                    <w:rPr>
                      <w:b/>
                      <w:spacing w:val="5"/>
                      <w:sz w:val="14"/>
                    </w:rPr>
                    <w:t xml:space="preserve"> </w:t>
                  </w:r>
                  <w:r>
                    <w:rPr>
                      <w:b/>
                      <w:sz w:val="14"/>
                    </w:rPr>
                    <w:t>attachments.</w:t>
                  </w:r>
                </w:p>
              </w:txbxContent>
            </v:textbox>
            <w10:wrap anchorx="page" anchory="page"/>
          </v:shape>
        </w:pict>
      </w:r>
      <w:r>
        <w:pict>
          <v:shape id="_x0000_s1123" type="#_x0000_t202" style="position:absolute;margin-left:18pt;margin-top:683.95pt;width:306pt;height:24.05pt;z-index:-16192;mso-position-horizontal-relative:page;mso-position-vertical-relative:page" filled="f" stroked="f">
            <v:textbox inset="0,0,0,0">
              <w:txbxContent>
                <w:p w:rsidR="009704CD" w:rsidRDefault="001C0CF1">
                  <w:pPr>
                    <w:pStyle w:val="BodyText"/>
                    <w:spacing w:before="23"/>
                    <w:ind w:left="28"/>
                  </w:pPr>
                  <w:r>
                    <w:t>Authorized Signature:</w:t>
                  </w:r>
                </w:p>
                <w:p w:rsidR="009704CD" w:rsidRDefault="009704CD">
                  <w:pPr>
                    <w:pStyle w:val="BodyText"/>
                    <w:rPr>
                      <w:rFonts w:ascii="Times New Roman"/>
                      <w:sz w:val="17"/>
                    </w:rPr>
                  </w:pPr>
                </w:p>
              </w:txbxContent>
            </v:textbox>
            <w10:wrap anchorx="page" anchory="page"/>
          </v:shape>
        </w:pict>
      </w:r>
      <w:r>
        <w:pict>
          <v:shape id="_x0000_s1122" type="#_x0000_t202" style="position:absolute;margin-left:323.95pt;margin-top:683.95pt;width:270pt;height:24.05pt;z-index:-16168;mso-position-horizontal-relative:page;mso-position-vertical-relative:page" filled="f" stroked="f">
            <v:textbox inset="0,0,0,0">
              <w:txbxContent>
                <w:p w:rsidR="009704CD" w:rsidRDefault="001C0CF1">
                  <w:pPr>
                    <w:pStyle w:val="BodyText"/>
                    <w:spacing w:before="23"/>
                    <w:ind w:left="29"/>
                  </w:pPr>
                  <w:r>
                    <w:t>Company:</w:t>
                  </w:r>
                </w:p>
                <w:p w:rsidR="009704CD" w:rsidRDefault="009704CD">
                  <w:pPr>
                    <w:pStyle w:val="BodyText"/>
                    <w:rPr>
                      <w:rFonts w:ascii="Times New Roman"/>
                      <w:sz w:val="17"/>
                    </w:rPr>
                  </w:pPr>
                </w:p>
              </w:txbxContent>
            </v:textbox>
            <w10:wrap anchorx="page" anchory="page"/>
          </v:shape>
        </w:pict>
      </w:r>
      <w:r>
        <w:pict>
          <v:shape id="_x0000_s1121" type="#_x0000_t202" style="position:absolute;margin-left:18pt;margin-top:707.95pt;width:306pt;height:24pt;z-index:-16144;mso-position-horizontal-relative:page;mso-position-vertical-relative:page" filled="f" stroked="f">
            <v:textbox inset="0,0,0,0">
              <w:txbxContent>
                <w:p w:rsidR="009704CD" w:rsidRDefault="001C0CF1">
                  <w:pPr>
                    <w:pStyle w:val="BodyText"/>
                    <w:spacing w:before="23"/>
                    <w:ind w:left="28"/>
                  </w:pPr>
                  <w:r>
                    <w:t>Name:</w:t>
                  </w:r>
                </w:p>
                <w:p w:rsidR="009704CD" w:rsidRDefault="009704CD">
                  <w:pPr>
                    <w:pStyle w:val="BodyText"/>
                    <w:rPr>
                      <w:rFonts w:ascii="Times New Roman"/>
                      <w:sz w:val="17"/>
                    </w:rPr>
                  </w:pPr>
                </w:p>
              </w:txbxContent>
            </v:textbox>
            <w10:wrap anchorx="page" anchory="page"/>
          </v:shape>
        </w:pict>
      </w:r>
      <w:r>
        <w:pict>
          <v:shape id="_x0000_s1120" type="#_x0000_t202" style="position:absolute;margin-left:323.95pt;margin-top:707.95pt;width:270pt;height:24pt;z-index:-16120;mso-position-horizontal-relative:page;mso-position-vertical-relative:page" filled="f" stroked="f">
            <v:textbox inset="0,0,0,0">
              <w:txbxContent>
                <w:p w:rsidR="009704CD" w:rsidRDefault="001C0CF1">
                  <w:pPr>
                    <w:pStyle w:val="BodyText"/>
                    <w:spacing w:before="23"/>
                    <w:ind w:left="29"/>
                  </w:pPr>
                  <w:r>
                    <w:t>Title:</w:t>
                  </w:r>
                </w:p>
                <w:p w:rsidR="009704CD" w:rsidRDefault="009704CD">
                  <w:pPr>
                    <w:pStyle w:val="BodyText"/>
                    <w:rPr>
                      <w:rFonts w:ascii="Times New Roman"/>
                      <w:sz w:val="17"/>
                    </w:rPr>
                  </w:pPr>
                </w:p>
              </w:txbxContent>
            </v:textbox>
            <w10:wrap anchorx="page" anchory="page"/>
          </v:shape>
        </w:pict>
      </w:r>
      <w:r>
        <w:pict>
          <v:shape id="_x0000_s1119" type="#_x0000_t202" style="position:absolute;margin-left:18pt;margin-top:731.95pt;width:104.4pt;height:12.1pt;z-index:-16096;mso-position-horizontal-relative:page;mso-position-vertical-relative:page" filled="f" stroked="f">
            <v:textbox inset="0,0,0,0">
              <w:txbxContent>
                <w:p w:rsidR="009704CD" w:rsidRDefault="001C0CF1">
                  <w:pPr>
                    <w:pStyle w:val="BodyText"/>
                    <w:spacing w:before="22" w:line="140" w:lineRule="exact"/>
                    <w:ind w:left="28"/>
                  </w:pPr>
                  <w:r>
                    <w:t>Date:</w:t>
                  </w:r>
                </w:p>
                <w:p w:rsidR="009704CD" w:rsidRDefault="001C0CF1">
                  <w:pPr>
                    <w:tabs>
                      <w:tab w:val="left" w:pos="1131"/>
                      <w:tab w:val="left" w:pos="1728"/>
                    </w:tabs>
                    <w:spacing w:line="79" w:lineRule="exact"/>
                    <w:ind w:left="568"/>
                    <w:rPr>
                      <w:sz w:val="12"/>
                    </w:rPr>
                  </w:pPr>
                  <w:r>
                    <w:rPr>
                      <w:sz w:val="12"/>
                    </w:rPr>
                    <w:t>DD</w:t>
                  </w:r>
                  <w:r>
                    <w:rPr>
                      <w:sz w:val="12"/>
                    </w:rPr>
                    <w:tab/>
                    <w:t>MM</w:t>
                  </w:r>
                  <w:r>
                    <w:rPr>
                      <w:sz w:val="12"/>
                    </w:rPr>
                    <w:tab/>
                    <w:t>YY</w:t>
                  </w:r>
                </w:p>
              </w:txbxContent>
            </v:textbox>
            <w10:wrap anchorx="page" anchory="page"/>
          </v:shape>
        </w:pict>
      </w:r>
      <w:r>
        <w:pict>
          <v:shape id="_x0000_s1118" type="#_x0000_t202" style="position:absolute;margin-left:122.35pt;margin-top:731.95pt;width:241.2pt;height:24pt;z-index:-16072;mso-position-horizontal-relative:page;mso-position-vertical-relative:page" filled="f" stroked="f">
            <v:textbox inset="0,0,0,0">
              <w:txbxContent>
                <w:p w:rsidR="009704CD" w:rsidRDefault="001C0CF1">
                  <w:pPr>
                    <w:pStyle w:val="BodyText"/>
                    <w:spacing w:before="22"/>
                    <w:ind w:left="29"/>
                  </w:pPr>
                  <w:r>
                    <w:t>Telephone:</w:t>
                  </w:r>
                </w:p>
                <w:p w:rsidR="009704CD" w:rsidRDefault="009704CD">
                  <w:pPr>
                    <w:pStyle w:val="BodyText"/>
                    <w:rPr>
                      <w:rFonts w:ascii="Times New Roman"/>
                      <w:sz w:val="17"/>
                    </w:rPr>
                  </w:pPr>
                </w:p>
              </w:txbxContent>
            </v:textbox>
            <w10:wrap anchorx="page" anchory="page"/>
          </v:shape>
        </w:pict>
      </w:r>
      <w:r>
        <w:pict>
          <v:shape id="_x0000_s1117" type="#_x0000_t202" style="position:absolute;margin-left:363.55pt;margin-top:731.95pt;width:230.4pt;height:24pt;z-index:-16048;mso-position-horizontal-relative:page;mso-position-vertical-relative:page" filled="f" stroked="f">
            <v:textbox inset="0,0,0,0">
              <w:txbxContent>
                <w:p w:rsidR="009704CD" w:rsidRDefault="001C0CF1">
                  <w:pPr>
                    <w:pStyle w:val="BodyText"/>
                    <w:spacing w:before="22"/>
                    <w:ind w:left="30"/>
                  </w:pPr>
                  <w:r>
                    <w:t>Fax:</w:t>
                  </w:r>
                </w:p>
                <w:p w:rsidR="009704CD" w:rsidRDefault="009704CD">
                  <w:pPr>
                    <w:pStyle w:val="BodyText"/>
                    <w:rPr>
                      <w:rFonts w:ascii="Times New Roman"/>
                      <w:sz w:val="17"/>
                    </w:rPr>
                  </w:pPr>
                </w:p>
              </w:txbxContent>
            </v:textbox>
            <w10:wrap anchorx="page" anchory="page"/>
          </v:shape>
        </w:pict>
      </w:r>
      <w:r>
        <w:pict>
          <v:shape id="_x0000_s1116" type="#_x0000_t202" style="position:absolute;margin-left:18pt;margin-top:744pt;width:18pt;height:11.95pt;z-index:-16024;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115" type="#_x0000_t202" style="position:absolute;margin-left:35.95pt;margin-top:744pt;width:14.4pt;height:11.95pt;z-index:-16000;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114" type="#_x0000_t202" style="position:absolute;margin-left:50.35pt;margin-top:744pt;width:14.4pt;height:11.95pt;z-index:-15976;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113" type="#_x0000_t202" style="position:absolute;margin-left:64.75pt;margin-top:744pt;width:14.4pt;height:11.95pt;z-index:-15952;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112" type="#_x0000_t202" style="position:absolute;margin-left:79.15pt;margin-top:744pt;width:14.4pt;height:11.95pt;z-index:-15928;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111" type="#_x0000_t202" style="position:absolute;margin-left:93.55pt;margin-top:744pt;width:14.4pt;height:11.95pt;z-index:-15904;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110" type="#_x0000_t202" style="position:absolute;margin-left:107.95pt;margin-top:744pt;width:14.4pt;height:11.95pt;z-index:-15880;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109" type="#_x0000_t202" style="position:absolute;margin-left:18pt;margin-top:4in;width:12pt;height:12pt;z-index:-15856;mso-position-horizontal-relative:page;mso-position-vertical-relative:page" filled="f" stroked="f">
            <v:textbox inset="0,0,0,0">
              <w:txbxContent>
                <w:p w:rsidR="009704CD" w:rsidRDefault="001C0CF1">
                  <w:pPr>
                    <w:spacing w:before="39"/>
                    <w:ind w:right="1"/>
                    <w:jc w:val="center"/>
                    <w:rPr>
                      <w:b/>
                      <w:sz w:val="14"/>
                    </w:rPr>
                  </w:pPr>
                  <w:r>
                    <w:rPr>
                      <w:b/>
                      <w:color w:val="FFFFFF"/>
                      <w:sz w:val="14"/>
                    </w:rPr>
                    <w:t>5</w:t>
                  </w:r>
                </w:p>
              </w:txbxContent>
            </v:textbox>
            <w10:wrap anchorx="page" anchory="page"/>
          </v:shape>
        </w:pict>
      </w:r>
      <w:r>
        <w:pict>
          <v:shape id="_x0000_s1108" type="#_x0000_t202" style="position:absolute;margin-left:30pt;margin-top:4in;width:276pt;height:12pt;z-index:-15832;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107" type="#_x0000_t202" style="position:absolute;margin-left:305.95pt;margin-top:4in;width:12.05pt;height:12pt;z-index:-15808;mso-position-horizontal-relative:page;mso-position-vertical-relative:page" filled="f" stroked="f">
            <v:textbox inset="0,0,0,0">
              <w:txbxContent>
                <w:p w:rsidR="009704CD" w:rsidRDefault="001C0CF1">
                  <w:pPr>
                    <w:spacing w:before="39"/>
                    <w:jc w:val="center"/>
                    <w:rPr>
                      <w:b/>
                      <w:sz w:val="14"/>
                    </w:rPr>
                  </w:pPr>
                  <w:r>
                    <w:rPr>
                      <w:b/>
                      <w:color w:val="FFFFFF"/>
                      <w:sz w:val="14"/>
                    </w:rPr>
                    <w:t>6</w:t>
                  </w:r>
                </w:p>
              </w:txbxContent>
            </v:textbox>
            <w10:wrap anchorx="page" anchory="page"/>
          </v:shape>
        </w:pict>
      </w:r>
      <w:r>
        <w:pict>
          <v:shape id="_x0000_s1106" type="#_x0000_t202" style="position:absolute;margin-left:318pt;margin-top:4in;width:45.55pt;height:12pt;z-index:-15784;mso-position-horizontal-relative:page;mso-position-vertical-relative:page" filled="f" stroked="f">
            <v:textbox inset="0,0,0,0">
              <w:txbxContent>
                <w:p w:rsidR="009704CD" w:rsidRDefault="001C0CF1">
                  <w:pPr>
                    <w:pStyle w:val="BodyText"/>
                    <w:spacing w:before="104" w:line="136" w:lineRule="exact"/>
                    <w:ind w:left="81"/>
                  </w:pPr>
                  <w:r>
                    <w:t>HS tariff</w:t>
                  </w:r>
                </w:p>
              </w:txbxContent>
            </v:textbox>
            <w10:wrap anchorx="page" anchory="page"/>
          </v:shape>
        </w:pict>
      </w:r>
      <w:r>
        <w:pict>
          <v:shape id="_x0000_s1105" type="#_x0000_t202" style="position:absolute;margin-left:363.55pt;margin-top:4in;width:12.1pt;height:12pt;z-index:-15760;mso-position-horizontal-relative:page;mso-position-vertical-relative:page" filled="f" stroked="f">
            <v:textbox inset="0,0,0,0">
              <w:txbxContent>
                <w:p w:rsidR="009704CD" w:rsidRDefault="001C0CF1">
                  <w:pPr>
                    <w:spacing w:before="39"/>
                    <w:jc w:val="center"/>
                    <w:rPr>
                      <w:b/>
                      <w:sz w:val="14"/>
                    </w:rPr>
                  </w:pPr>
                  <w:r>
                    <w:rPr>
                      <w:b/>
                      <w:color w:val="FFFFFF"/>
                      <w:sz w:val="14"/>
                    </w:rPr>
                    <w:t>7</w:t>
                  </w:r>
                </w:p>
              </w:txbxContent>
            </v:textbox>
            <w10:wrap anchorx="page" anchory="page"/>
          </v:shape>
        </w:pict>
      </w:r>
      <w:r>
        <w:pict>
          <v:shape id="_x0000_s1104" type="#_x0000_t202" style="position:absolute;margin-left:375.6pt;margin-top:4in;width:45.55pt;height:12pt;z-index:-15736;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103" type="#_x0000_t202" style="position:absolute;margin-left:421.15pt;margin-top:4in;width:12.1pt;height:12pt;z-index:-15712;mso-position-horizontal-relative:page;mso-position-vertical-relative:page" filled="f" stroked="f">
            <v:textbox inset="0,0,0,0">
              <w:txbxContent>
                <w:p w:rsidR="009704CD" w:rsidRDefault="001C0CF1">
                  <w:pPr>
                    <w:spacing w:before="39"/>
                    <w:jc w:val="center"/>
                    <w:rPr>
                      <w:b/>
                      <w:sz w:val="14"/>
                    </w:rPr>
                  </w:pPr>
                  <w:r>
                    <w:rPr>
                      <w:b/>
                      <w:color w:val="FFFFFF"/>
                      <w:sz w:val="14"/>
                    </w:rPr>
                    <w:t>8</w:t>
                  </w:r>
                </w:p>
              </w:txbxContent>
            </v:textbox>
            <w10:wrap anchorx="page" anchory="page"/>
          </v:shape>
        </w:pict>
      </w:r>
      <w:r>
        <w:pict>
          <v:shape id="_x0000_s1102" type="#_x0000_t202" style="position:absolute;margin-left:433.2pt;margin-top:4in;width:38.35pt;height:12pt;z-index:-15688;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101" type="#_x0000_t202" style="position:absolute;margin-left:471.55pt;margin-top:4in;width:12.1pt;height:12pt;z-index:-15664;mso-position-horizontal-relative:page;mso-position-vertical-relative:page" filled="f" stroked="f">
            <v:textbox inset="0,0,0,0">
              <w:txbxContent>
                <w:p w:rsidR="009704CD" w:rsidRDefault="001C0CF1">
                  <w:pPr>
                    <w:spacing w:before="39"/>
                    <w:jc w:val="center"/>
                    <w:rPr>
                      <w:b/>
                      <w:sz w:val="14"/>
                    </w:rPr>
                  </w:pPr>
                  <w:r>
                    <w:rPr>
                      <w:b/>
                      <w:color w:val="FFFFFF"/>
                      <w:sz w:val="14"/>
                    </w:rPr>
                    <w:t>9</w:t>
                  </w:r>
                </w:p>
              </w:txbxContent>
            </v:textbox>
            <w10:wrap anchorx="page" anchory="page"/>
          </v:shape>
        </w:pict>
      </w:r>
      <w:r>
        <w:pict>
          <v:shape id="_x0000_s1100" type="#_x0000_t202" style="position:absolute;margin-left:483.6pt;margin-top:4in;width:45.55pt;height:12pt;z-index:-15640;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99" type="#_x0000_t202" style="position:absolute;margin-left:529.15pt;margin-top:4in;width:64.8pt;height:35.95pt;z-index:-15616;mso-position-horizontal-relative:page;mso-position-vertical-relative:page" filled="f" stroked="f">
            <v:textbox inset="0,0,0,0">
              <w:txbxContent>
                <w:p w:rsidR="009704CD" w:rsidRDefault="001C0CF1">
                  <w:pPr>
                    <w:spacing w:before="39"/>
                    <w:rPr>
                      <w:b/>
                      <w:sz w:val="14"/>
                    </w:rPr>
                  </w:pPr>
                  <w:r>
                    <w:rPr>
                      <w:b/>
                      <w:color w:val="FFFFFF"/>
                      <w:sz w:val="14"/>
                      <w:shd w:val="clear" w:color="auto" w:fill="000000"/>
                    </w:rPr>
                    <w:t xml:space="preserve"> </w:t>
                  </w:r>
                  <w:r>
                    <w:rPr>
                      <w:b/>
                      <w:color w:val="FFFFFF"/>
                      <w:sz w:val="14"/>
                      <w:shd w:val="clear" w:color="auto" w:fill="000000"/>
                    </w:rPr>
                    <w:t xml:space="preserve">10 </w:t>
                  </w:r>
                </w:p>
                <w:p w:rsidR="009704CD" w:rsidRDefault="001C0CF1">
                  <w:pPr>
                    <w:pStyle w:val="BodyText"/>
                    <w:spacing w:before="79"/>
                    <w:ind w:left="118"/>
                  </w:pPr>
                  <w:r>
                    <w:t>Country of Origin</w:t>
                  </w:r>
                </w:p>
                <w:p w:rsidR="009704CD" w:rsidRDefault="009704CD">
                  <w:pPr>
                    <w:pStyle w:val="BodyText"/>
                    <w:rPr>
                      <w:rFonts w:ascii="Times New Roman"/>
                      <w:sz w:val="17"/>
                    </w:rPr>
                  </w:pPr>
                </w:p>
              </w:txbxContent>
            </v:textbox>
            <w10:wrap anchorx="page" anchory="page"/>
          </v:shape>
        </w:pict>
      </w:r>
      <w:r>
        <w:pict>
          <v:shape id="_x0000_s1098" type="#_x0000_t202" style="position:absolute;margin-left:18pt;margin-top:300pt;width:4in;height:23.95pt;z-index:-15592;mso-position-horizontal-relative:page;mso-position-vertical-relative:page" filled="f" stroked="f">
            <v:textbox inset="0,0,0,0">
              <w:txbxContent>
                <w:p w:rsidR="009704CD" w:rsidRDefault="001C0CF1">
                  <w:pPr>
                    <w:pStyle w:val="BodyText"/>
                    <w:spacing w:before="39"/>
                    <w:ind w:left="2159" w:right="2159"/>
                    <w:jc w:val="center"/>
                  </w:pPr>
                  <w:r>
                    <w:t>Description of Good(s)</w:t>
                  </w:r>
                </w:p>
                <w:p w:rsidR="009704CD" w:rsidRDefault="009704CD">
                  <w:pPr>
                    <w:pStyle w:val="BodyText"/>
                    <w:rPr>
                      <w:rFonts w:ascii="Times New Roman"/>
                      <w:sz w:val="17"/>
                    </w:rPr>
                  </w:pPr>
                </w:p>
              </w:txbxContent>
            </v:textbox>
            <w10:wrap anchorx="page" anchory="page"/>
          </v:shape>
        </w:pict>
      </w:r>
      <w:r>
        <w:pict>
          <v:shape id="_x0000_s1097" type="#_x0000_t202" style="position:absolute;margin-left:305.95pt;margin-top:300pt;width:57.6pt;height:23.95pt;z-index:-15568;mso-position-horizontal-relative:page;mso-position-vertical-relative:page" filled="f" stroked="f">
            <v:textbox inset="0,0,0,0">
              <w:txbxContent>
                <w:p w:rsidR="009704CD" w:rsidRDefault="001C0CF1">
                  <w:pPr>
                    <w:pStyle w:val="BodyText"/>
                    <w:spacing w:before="39" w:line="261" w:lineRule="auto"/>
                    <w:ind w:left="326" w:right="147" w:hanging="166"/>
                  </w:pPr>
                  <w:r>
                    <w:t>Classification Number</w:t>
                  </w:r>
                </w:p>
              </w:txbxContent>
            </v:textbox>
            <w10:wrap anchorx="page" anchory="page"/>
          </v:shape>
        </w:pict>
      </w:r>
      <w:r>
        <w:pict>
          <v:shape id="_x0000_s1095" type="#_x0000_t202" style="position:absolute;margin-left:421.15pt;margin-top:300pt;width:50.4pt;height:23.95pt;z-index:-15520;mso-position-horizontal-relative:page;mso-position-vertical-relative:page" filled="f" stroked="f">
            <v:textbox inset="0,0,0,0">
              <w:txbxContent>
                <w:p w:rsidR="009704CD" w:rsidRDefault="001C0CF1">
                  <w:pPr>
                    <w:pStyle w:val="BodyText"/>
                    <w:spacing w:before="39"/>
                    <w:ind w:left="219"/>
                  </w:pPr>
                  <w:r>
                    <w:t>Producer</w:t>
                  </w:r>
                </w:p>
                <w:p w:rsidR="009704CD" w:rsidRDefault="009704CD">
                  <w:pPr>
                    <w:pStyle w:val="BodyText"/>
                    <w:rPr>
                      <w:rFonts w:ascii="Times New Roman"/>
                      <w:sz w:val="17"/>
                    </w:rPr>
                  </w:pPr>
                </w:p>
              </w:txbxContent>
            </v:textbox>
            <w10:wrap anchorx="page" anchory="page"/>
          </v:shape>
        </w:pict>
      </w:r>
      <w:r>
        <w:pict>
          <v:shape id="_x0000_s1094" type="#_x0000_t202" style="position:absolute;margin-left:471.55pt;margin-top:300pt;width:57.6pt;height:23.95pt;z-index:-15496;mso-position-horizontal-relative:page;mso-position-vertical-relative:page" filled="f" stroked="f">
            <v:textbox inset="0,0,0,0">
              <w:txbxContent>
                <w:p w:rsidR="009704CD" w:rsidRDefault="001C0CF1">
                  <w:pPr>
                    <w:pStyle w:val="BodyText"/>
                    <w:spacing w:before="39"/>
                    <w:ind w:left="303"/>
                  </w:pPr>
                  <w:r>
                    <w:t>Net Cost</w:t>
                  </w:r>
                </w:p>
                <w:p w:rsidR="009704CD" w:rsidRDefault="009704CD">
                  <w:pPr>
                    <w:pStyle w:val="BodyText"/>
                    <w:rPr>
                      <w:rFonts w:ascii="Times New Roman"/>
                      <w:sz w:val="17"/>
                    </w:rPr>
                  </w:pPr>
                </w:p>
              </w:txbxContent>
            </v:textbox>
            <w10:wrap anchorx="page" anchory="page"/>
          </v:shape>
        </w:pict>
      </w:r>
      <w:r>
        <w:pict>
          <v:shape id="_x0000_s1093" type="#_x0000_t202" style="position:absolute;margin-left:18pt;margin-top:323.95pt;width:4in;height:246pt;z-index:-15472;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92" type="#_x0000_t202" style="position:absolute;margin-left:305.95pt;margin-top:323.95pt;width:57.6pt;height:246pt;z-index:-15448;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91" type="#_x0000_t202" style="position:absolute;margin-left:363.55pt;margin-top:323.95pt;width:57.6pt;height:246pt;z-index:-15424;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90" type="#_x0000_t202" style="position:absolute;margin-left:421.15pt;margin-top:323.95pt;width:50.4pt;height:246pt;z-index:-15400;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89" type="#_x0000_t202" style="position:absolute;margin-left:471.55pt;margin-top:323.95pt;width:57.6pt;height:246pt;z-index:-15376;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88" type="#_x0000_t202" style="position:absolute;margin-left:529.15pt;margin-top:323.95pt;width:64.8pt;height:246pt;z-index:-15352;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87" type="#_x0000_t202" style="position:absolute;margin-left:18pt;margin-top:108pt;width:12pt;height:12pt;z-index:-15328;mso-position-horizontal-relative:page;mso-position-vertical-relative:page" filled="f" stroked="f">
            <v:textbox inset="0,0,0,0">
              <w:txbxContent>
                <w:p w:rsidR="009704CD" w:rsidRDefault="001C0CF1">
                  <w:pPr>
                    <w:spacing w:before="39"/>
                    <w:ind w:right="1"/>
                    <w:jc w:val="center"/>
                    <w:rPr>
                      <w:b/>
                      <w:sz w:val="14"/>
                    </w:rPr>
                  </w:pPr>
                  <w:r>
                    <w:rPr>
                      <w:b/>
                      <w:color w:val="FFFFFF"/>
                      <w:sz w:val="14"/>
                    </w:rPr>
                    <w:t>1</w:t>
                  </w:r>
                </w:p>
              </w:txbxContent>
            </v:textbox>
            <w10:wrap anchorx="page" anchory="page"/>
          </v:shape>
        </w:pict>
      </w:r>
      <w:r>
        <w:pict>
          <v:shape id="_x0000_s1086" type="#_x0000_t202" style="position:absolute;margin-left:30pt;margin-top:108pt;width:275.95pt;height:12pt;z-index:-15304;mso-position-horizontal-relative:page;mso-position-vertical-relative:page" filled="f" stroked="f">
            <v:textbox inset="0,0,0,0">
              <w:txbxContent>
                <w:p w:rsidR="009704CD" w:rsidRDefault="001C0CF1">
                  <w:pPr>
                    <w:pStyle w:val="BodyText"/>
                    <w:spacing w:before="22"/>
                    <w:ind w:left="76"/>
                  </w:pPr>
                  <w:r>
                    <w:t>Exporter's Name and Address:</w:t>
                  </w:r>
                </w:p>
              </w:txbxContent>
            </v:textbox>
            <w10:wrap anchorx="page" anchory="page"/>
          </v:shape>
        </w:pict>
      </w:r>
      <w:r>
        <w:pict>
          <v:shape id="_x0000_s1085" type="#_x0000_t202" style="position:absolute;margin-left:305.95pt;margin-top:108pt;width:12.1pt;height:12pt;z-index:-15280;mso-position-horizontal-relative:page;mso-position-vertical-relative:page" filled="f" stroked="f">
            <v:textbox inset="0,0,0,0">
              <w:txbxContent>
                <w:p w:rsidR="009704CD" w:rsidRDefault="001C0CF1">
                  <w:pPr>
                    <w:spacing w:before="39"/>
                    <w:jc w:val="center"/>
                    <w:rPr>
                      <w:b/>
                      <w:sz w:val="14"/>
                    </w:rPr>
                  </w:pPr>
                  <w:r>
                    <w:rPr>
                      <w:b/>
                      <w:color w:val="FFFFFF"/>
                      <w:sz w:val="14"/>
                    </w:rPr>
                    <w:t>2</w:t>
                  </w:r>
                </w:p>
              </w:txbxContent>
            </v:textbox>
            <w10:wrap anchorx="page" anchory="page"/>
          </v:shape>
        </w:pict>
      </w:r>
      <w:r>
        <w:pict>
          <v:shape id="_x0000_s1084" type="#_x0000_t202" style="position:absolute;margin-left:318pt;margin-top:108pt;width:275.95pt;height:12pt;z-index:-15256;mso-position-horizontal-relative:page;mso-position-vertical-relative:page" filled="f" stroked="f">
            <v:textbox inset="0,0,0,0">
              <w:txbxContent>
                <w:p w:rsidR="009704CD" w:rsidRDefault="001C0CF1">
                  <w:pPr>
                    <w:pStyle w:val="BodyText"/>
                    <w:spacing w:before="22"/>
                    <w:ind w:left="76"/>
                  </w:pPr>
                  <w:r>
                    <w:t>Blanket Period:</w:t>
                  </w:r>
                </w:p>
              </w:txbxContent>
            </v:textbox>
            <w10:wrap anchorx="page" anchory="page"/>
          </v:shape>
        </w:pict>
      </w:r>
      <w:r>
        <w:pict>
          <v:shape id="_x0000_s1083" type="#_x0000_t202" style="position:absolute;margin-left:18pt;margin-top:120pt;width:287.95pt;height:48pt;z-index:-15232;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82" type="#_x0000_t202" style="position:absolute;margin-left:305.95pt;margin-top:120pt;width:4in;height:71.95pt;z-index:-15208;mso-position-horizontal-relative:page;mso-position-vertical-relative:page" filled="f" stroked="f">
            <v:textbox inset="0,0,0,0">
              <w:txbxContent>
                <w:p w:rsidR="009704CD" w:rsidRDefault="009704CD">
                  <w:pPr>
                    <w:pStyle w:val="BodyText"/>
                    <w:spacing w:before="0"/>
                    <w:ind w:left="0"/>
                    <w:rPr>
                      <w:rFonts w:ascii="Times New Roman"/>
                      <w:sz w:val="12"/>
                    </w:rPr>
                  </w:pPr>
                </w:p>
                <w:p w:rsidR="009704CD" w:rsidRDefault="009704CD">
                  <w:pPr>
                    <w:pStyle w:val="BodyText"/>
                    <w:spacing w:before="0"/>
                    <w:ind w:left="0"/>
                    <w:rPr>
                      <w:rFonts w:ascii="Times New Roman"/>
                      <w:sz w:val="12"/>
                    </w:rPr>
                  </w:pPr>
                </w:p>
                <w:p w:rsidR="009704CD" w:rsidRDefault="001C0CF1">
                  <w:pPr>
                    <w:tabs>
                      <w:tab w:val="left" w:pos="1276"/>
                      <w:tab w:val="left" w:pos="1873"/>
                      <w:tab w:val="left" w:pos="2945"/>
                      <w:tab w:val="left" w:pos="3508"/>
                      <w:tab w:val="left" w:pos="4105"/>
                    </w:tabs>
                    <w:spacing w:before="103" w:line="130" w:lineRule="exact"/>
                    <w:ind w:left="713"/>
                    <w:rPr>
                      <w:sz w:val="12"/>
                    </w:rPr>
                  </w:pPr>
                  <w:r>
                    <w:rPr>
                      <w:sz w:val="12"/>
                    </w:rPr>
                    <w:t>DD</w:t>
                  </w:r>
                  <w:r>
                    <w:rPr>
                      <w:sz w:val="12"/>
                    </w:rPr>
                    <w:tab/>
                    <w:t>MM</w:t>
                  </w:r>
                  <w:r>
                    <w:rPr>
                      <w:sz w:val="12"/>
                    </w:rPr>
                    <w:tab/>
                    <w:t>YY</w:t>
                  </w:r>
                  <w:r>
                    <w:rPr>
                      <w:sz w:val="12"/>
                    </w:rPr>
                    <w:tab/>
                    <w:t>DD</w:t>
                  </w:r>
                  <w:r>
                    <w:rPr>
                      <w:sz w:val="12"/>
                    </w:rPr>
                    <w:tab/>
                    <w:t>MM</w:t>
                  </w:r>
                  <w:r>
                    <w:rPr>
                      <w:sz w:val="12"/>
                    </w:rPr>
                    <w:tab/>
                    <w:t>YY</w:t>
                  </w:r>
                </w:p>
                <w:p w:rsidR="009704CD" w:rsidRDefault="001C0CF1">
                  <w:pPr>
                    <w:pStyle w:val="BodyText"/>
                    <w:tabs>
                      <w:tab w:val="left" w:pos="2477"/>
                    </w:tabs>
                    <w:spacing w:before="0" w:line="153" w:lineRule="exact"/>
                    <w:ind w:left="102"/>
                  </w:pPr>
                  <w:r>
                    <w:t>From</w:t>
                  </w:r>
                  <w:r>
                    <w:tab/>
                    <w:t>To</w:t>
                  </w:r>
                </w:p>
                <w:p w:rsidR="009704CD" w:rsidRDefault="009704CD">
                  <w:pPr>
                    <w:pStyle w:val="BodyText"/>
                    <w:rPr>
                      <w:rFonts w:ascii="Times New Roman"/>
                      <w:sz w:val="17"/>
                    </w:rPr>
                  </w:pPr>
                </w:p>
              </w:txbxContent>
            </v:textbox>
            <w10:wrap anchorx="page" anchory="page"/>
          </v:shape>
        </w:pict>
      </w:r>
      <w:r>
        <w:pict>
          <v:shape id="_x0000_s1081" type="#_x0000_t202" style="position:absolute;margin-left:18pt;margin-top:168pt;width:126pt;height:23.95pt;z-index:-15184;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80" type="#_x0000_t202" style="position:absolute;margin-left:2in;margin-top:168pt;width:161.95pt;height:23.95pt;z-index:-15160;mso-position-horizontal-relative:page;mso-position-vertical-relative:page" filled="f" stroked="f">
            <v:textbox inset="0,0,0,0">
              <w:txbxContent>
                <w:p w:rsidR="009704CD" w:rsidRDefault="001C0CF1">
                  <w:pPr>
                    <w:pStyle w:val="BodyText"/>
                    <w:spacing w:before="141"/>
                    <w:ind w:left="28"/>
                  </w:pPr>
                  <w:r>
                    <w:t>Tax Identification Number:</w:t>
                  </w:r>
                </w:p>
              </w:txbxContent>
            </v:textbox>
            <w10:wrap anchorx="page" anchory="page"/>
          </v:shape>
        </w:pict>
      </w:r>
      <w:r>
        <w:pict>
          <v:shape id="_x0000_s1079" type="#_x0000_t202" style="position:absolute;margin-left:18pt;margin-top:191.95pt;width:12pt;height:12.1pt;z-index:-15136;mso-position-horizontal-relative:page;mso-position-vertical-relative:page" filled="f" stroked="f">
            <v:textbox inset="0,0,0,0">
              <w:txbxContent>
                <w:p w:rsidR="009704CD" w:rsidRDefault="001C0CF1">
                  <w:pPr>
                    <w:spacing w:before="39"/>
                    <w:ind w:right="1"/>
                    <w:jc w:val="center"/>
                    <w:rPr>
                      <w:b/>
                      <w:sz w:val="14"/>
                    </w:rPr>
                  </w:pPr>
                  <w:r>
                    <w:rPr>
                      <w:b/>
                      <w:color w:val="FFFFFF"/>
                      <w:sz w:val="14"/>
                    </w:rPr>
                    <w:t>3</w:t>
                  </w:r>
                </w:p>
              </w:txbxContent>
            </v:textbox>
            <w10:wrap anchorx="page" anchory="page"/>
          </v:shape>
        </w:pict>
      </w:r>
      <w:r>
        <w:pict>
          <v:shape id="_x0000_s1078" type="#_x0000_t202" style="position:absolute;margin-left:30pt;margin-top:191.95pt;width:275.95pt;height:12.1pt;z-index:-15112;mso-position-horizontal-relative:page;mso-position-vertical-relative:page" filled="f" stroked="f">
            <v:textbox inset="0,0,0,0">
              <w:txbxContent>
                <w:p w:rsidR="009704CD" w:rsidRDefault="001C0CF1">
                  <w:pPr>
                    <w:pStyle w:val="BodyText"/>
                    <w:spacing w:before="22"/>
                    <w:ind w:left="76"/>
                  </w:pPr>
                  <w:r>
                    <w:t>Producer's Name and Address:</w:t>
                  </w:r>
                </w:p>
              </w:txbxContent>
            </v:textbox>
            <w10:wrap anchorx="page" anchory="page"/>
          </v:shape>
        </w:pict>
      </w:r>
      <w:r>
        <w:pict>
          <v:shape id="_x0000_s1077" type="#_x0000_t202" style="position:absolute;margin-left:305.95pt;margin-top:191.95pt;width:12.1pt;height:12.1pt;z-index:-15088;mso-position-horizontal-relative:page;mso-position-vertical-relative:page" filled="f" stroked="f">
            <v:textbox inset="0,0,0,0">
              <w:txbxContent>
                <w:p w:rsidR="009704CD" w:rsidRDefault="001C0CF1">
                  <w:pPr>
                    <w:spacing w:before="39"/>
                    <w:jc w:val="center"/>
                    <w:rPr>
                      <w:b/>
                      <w:sz w:val="14"/>
                    </w:rPr>
                  </w:pPr>
                  <w:r>
                    <w:rPr>
                      <w:b/>
                      <w:color w:val="FFFFFF"/>
                      <w:sz w:val="14"/>
                    </w:rPr>
                    <w:t>4</w:t>
                  </w:r>
                </w:p>
              </w:txbxContent>
            </v:textbox>
            <w10:wrap anchorx="page" anchory="page"/>
          </v:shape>
        </w:pict>
      </w:r>
      <w:r>
        <w:pict>
          <v:shape id="_x0000_s1076" type="#_x0000_t202" style="position:absolute;margin-left:318pt;margin-top:191.95pt;width:275.95pt;height:12.1pt;z-index:-15064;mso-position-horizontal-relative:page;mso-position-vertical-relative:page" filled="f" stroked="f">
            <v:textbox inset="0,0,0,0">
              <w:txbxContent>
                <w:p w:rsidR="009704CD" w:rsidRDefault="001C0CF1">
                  <w:pPr>
                    <w:pStyle w:val="BodyText"/>
                    <w:spacing w:before="22"/>
                    <w:ind w:left="76"/>
                  </w:pPr>
                  <w:r>
                    <w:t>Importer's Name and Address:</w:t>
                  </w:r>
                </w:p>
              </w:txbxContent>
            </v:textbox>
            <w10:wrap anchorx="page" anchory="page"/>
          </v:shape>
        </w:pict>
      </w:r>
      <w:r>
        <w:pict>
          <v:shape id="_x0000_s1075" type="#_x0000_t202" style="position:absolute;margin-left:18pt;margin-top:204pt;width:287.95pt;height:47.95pt;z-index:-15040;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74" type="#_x0000_t202" style="position:absolute;margin-left:305.95pt;margin-top:204pt;width:4in;height:47.95pt;z-index:-15016;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73" type="#_x0000_t202" style="position:absolute;margin-left:18pt;margin-top:251.95pt;width:126pt;height:24pt;z-index:-14992;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72" type="#_x0000_t202" style="position:absolute;margin-left:2in;margin-top:251.95pt;width:161.95pt;height:24pt;z-index:-14968;mso-position-horizontal-relative:page;mso-position-vertical-relative:page" filled="f" stroked="f">
            <v:textbox inset="0,0,0,0">
              <w:txbxContent>
                <w:p w:rsidR="009704CD" w:rsidRDefault="001C0CF1">
                  <w:pPr>
                    <w:pStyle w:val="BodyText"/>
                    <w:spacing w:before="142"/>
                    <w:ind w:left="28"/>
                  </w:pPr>
                  <w:r>
                    <w:t>Tax Identification Number:</w:t>
                  </w:r>
                </w:p>
              </w:txbxContent>
            </v:textbox>
            <w10:wrap anchorx="page" anchory="page"/>
          </v:shape>
        </w:pict>
      </w:r>
      <w:r>
        <w:pict>
          <v:shape id="_x0000_s1071" type="#_x0000_t202" style="position:absolute;margin-left:305.95pt;margin-top:251.95pt;width:126pt;height:24pt;z-index:-14944;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70" type="#_x0000_t202" style="position:absolute;margin-left:431.95pt;margin-top:251.95pt;width:162pt;height:24pt;z-index:-14920;mso-position-horizontal-relative:page;mso-position-vertical-relative:page" filled="f" stroked="f">
            <v:textbox inset="0,0,0,0">
              <w:txbxContent>
                <w:p w:rsidR="009704CD" w:rsidRDefault="001C0CF1">
                  <w:pPr>
                    <w:pStyle w:val="BodyText"/>
                    <w:spacing w:before="142"/>
                    <w:ind w:left="30"/>
                  </w:pPr>
                  <w:r>
                    <w:t>Tax Identification Number:</w:t>
                  </w:r>
                </w:p>
              </w:txbxContent>
            </v:textbox>
            <w10:wrap anchorx="page" anchory="page"/>
          </v:shape>
        </w:pict>
      </w:r>
      <w:r>
        <w:pict>
          <v:shape id="_x0000_s1069" type="#_x0000_t202" style="position:absolute;margin-left:442.75pt;margin-top:2in;width:28.8pt;height:11.95pt;z-index:-14896;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68" type="#_x0000_t202" style="position:absolute;margin-left:471.55pt;margin-top:2in;width:28.8pt;height:11.95pt;z-index:-14872;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67" type="#_x0000_t202" style="position:absolute;margin-left:500.35pt;margin-top:2in;width:28.8pt;height:11.95pt;z-index:-14848;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66" type="#_x0000_t202" style="position:absolute;margin-left:331.15pt;margin-top:2in;width:28.8pt;height:11.95pt;z-index:-14824;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65" type="#_x0000_t202" style="position:absolute;margin-left:359.95pt;margin-top:2in;width:28.8pt;height:11.95pt;z-index:-14800;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r>
        <w:pict>
          <v:shape id="_x0000_s1064" type="#_x0000_t202" style="position:absolute;margin-left:388.75pt;margin-top:2in;width:28.8pt;height:11.95pt;z-index:-14776;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p>
    <w:p w:rsidR="009704CD" w:rsidRDefault="009704CD">
      <w:pPr>
        <w:rPr>
          <w:sz w:val="2"/>
          <w:szCs w:val="2"/>
        </w:rPr>
        <w:sectPr w:rsidR="009704CD">
          <w:type w:val="continuous"/>
          <w:pgSz w:w="12240" w:h="15840"/>
          <w:pgMar w:top="320" w:right="240" w:bottom="0" w:left="240" w:header="720" w:footer="720" w:gutter="0"/>
          <w:cols w:space="720"/>
        </w:sectPr>
      </w:pPr>
    </w:p>
    <w:p w:rsidR="009704CD" w:rsidRDefault="001C0CF1">
      <w:pPr>
        <w:rPr>
          <w:sz w:val="2"/>
          <w:szCs w:val="2"/>
        </w:rPr>
      </w:pPr>
      <w:r>
        <w:lastRenderedPageBreak/>
        <w:pict>
          <v:line id="_x0000_s1063" style="position:absolute;z-index:-14752;mso-position-horizontal-relative:page;mso-position-vertical-relative:page" from="18pt,49.5pt" to="593.95pt,49.5pt" strokeweight=".96pt">
            <w10:wrap anchorx="page" anchory="page"/>
          </v:line>
        </w:pict>
      </w:r>
      <w:r>
        <w:pict>
          <v:shape id="_x0000_s1062" type="#_x0000_t202" style="position:absolute;margin-left:192pt;margin-top:19.85pt;width:228pt;height:26pt;z-index:-14728;mso-position-horizontal-relative:page;mso-position-vertical-relative:page" filled="f" stroked="f">
            <v:textbox inset="0,0,0,0">
              <w:txbxContent>
                <w:p w:rsidR="009704CD" w:rsidRDefault="001C0CF1">
                  <w:pPr>
                    <w:spacing w:before="18" w:line="261" w:lineRule="auto"/>
                    <w:ind w:left="286" w:right="9" w:hanging="267"/>
                    <w:rPr>
                      <w:b/>
                      <w:i/>
                      <w:sz w:val="20"/>
                    </w:rPr>
                  </w:pPr>
                  <w:r>
                    <w:rPr>
                      <w:b/>
                      <w:i/>
                      <w:sz w:val="20"/>
                    </w:rPr>
                    <w:t>NORTH AMERICAN FREE TRADE AGREEMENT CERTIFICATE OF ORIGIN INSTRUCTIONS</w:t>
                  </w:r>
                </w:p>
              </w:txbxContent>
            </v:textbox>
            <w10:wrap anchorx="page" anchory="page"/>
          </v:shape>
        </w:pict>
      </w:r>
      <w:r>
        <w:pict>
          <v:shape id="_x0000_s1061" type="#_x0000_t202" style="position:absolute;margin-left:19.15pt;margin-top:50.6pt;width:573.35pt;height:28.95pt;z-index:-14704;mso-position-horizontal-relative:page;mso-position-vertical-relative:page" filled="f" stroked="f">
            <v:textbox inset="0,0,0,0">
              <w:txbxContent>
                <w:p w:rsidR="009704CD" w:rsidRDefault="001C0CF1">
                  <w:pPr>
                    <w:spacing w:before="20" w:line="180" w:lineRule="exact"/>
                    <w:ind w:left="20"/>
                    <w:rPr>
                      <w:b/>
                      <w:sz w:val="16"/>
                    </w:rPr>
                  </w:pPr>
                  <w:r>
                    <w:rPr>
                      <w:b/>
                      <w:sz w:val="16"/>
                    </w:rPr>
                    <w:t>For</w:t>
                  </w:r>
                  <w:r>
                    <w:rPr>
                      <w:b/>
                      <w:spacing w:val="-3"/>
                      <w:sz w:val="16"/>
                    </w:rPr>
                    <w:t xml:space="preserve"> </w:t>
                  </w:r>
                  <w:r>
                    <w:rPr>
                      <w:b/>
                      <w:sz w:val="16"/>
                    </w:rPr>
                    <w:t>purposes</w:t>
                  </w:r>
                  <w:r>
                    <w:rPr>
                      <w:b/>
                      <w:spacing w:val="-3"/>
                      <w:sz w:val="16"/>
                    </w:rPr>
                    <w:t xml:space="preserve"> </w:t>
                  </w:r>
                  <w:r>
                    <w:rPr>
                      <w:b/>
                      <w:sz w:val="16"/>
                    </w:rPr>
                    <w:t>of</w:t>
                  </w:r>
                  <w:r>
                    <w:rPr>
                      <w:b/>
                      <w:spacing w:val="-3"/>
                      <w:sz w:val="16"/>
                    </w:rPr>
                    <w:t xml:space="preserve"> </w:t>
                  </w:r>
                  <w:r>
                    <w:rPr>
                      <w:b/>
                      <w:sz w:val="16"/>
                    </w:rPr>
                    <w:t>obtaining</w:t>
                  </w:r>
                  <w:r>
                    <w:rPr>
                      <w:b/>
                      <w:spacing w:val="-3"/>
                      <w:sz w:val="16"/>
                    </w:rPr>
                    <w:t xml:space="preserve"> </w:t>
                  </w:r>
                  <w:r>
                    <w:rPr>
                      <w:b/>
                      <w:sz w:val="16"/>
                    </w:rPr>
                    <w:t>preferential</w:t>
                  </w:r>
                  <w:r>
                    <w:rPr>
                      <w:b/>
                      <w:spacing w:val="-3"/>
                      <w:sz w:val="16"/>
                    </w:rPr>
                    <w:t xml:space="preserve"> </w:t>
                  </w:r>
                  <w:r>
                    <w:rPr>
                      <w:b/>
                      <w:sz w:val="16"/>
                    </w:rPr>
                    <w:t>tariff</w:t>
                  </w:r>
                  <w:r>
                    <w:rPr>
                      <w:b/>
                      <w:spacing w:val="-3"/>
                      <w:sz w:val="16"/>
                    </w:rPr>
                    <w:t xml:space="preserve"> </w:t>
                  </w:r>
                  <w:r>
                    <w:rPr>
                      <w:b/>
                      <w:sz w:val="16"/>
                    </w:rPr>
                    <w:t>treatment,</w:t>
                  </w:r>
                  <w:r>
                    <w:rPr>
                      <w:b/>
                      <w:spacing w:val="-3"/>
                      <w:sz w:val="16"/>
                    </w:rPr>
                    <w:t xml:space="preserve"> </w:t>
                  </w:r>
                  <w:r>
                    <w:rPr>
                      <w:b/>
                      <w:sz w:val="16"/>
                    </w:rPr>
                    <w:t>this</w:t>
                  </w:r>
                  <w:r>
                    <w:rPr>
                      <w:b/>
                      <w:spacing w:val="-3"/>
                      <w:sz w:val="16"/>
                    </w:rPr>
                    <w:t xml:space="preserve"> </w:t>
                  </w:r>
                  <w:r>
                    <w:rPr>
                      <w:b/>
                      <w:sz w:val="16"/>
                    </w:rPr>
                    <w:t>document</w:t>
                  </w:r>
                  <w:r>
                    <w:rPr>
                      <w:b/>
                      <w:spacing w:val="-3"/>
                      <w:sz w:val="16"/>
                    </w:rPr>
                    <w:t xml:space="preserve"> </w:t>
                  </w:r>
                  <w:r>
                    <w:rPr>
                      <w:b/>
                      <w:sz w:val="16"/>
                    </w:rPr>
                    <w:t>must</w:t>
                  </w:r>
                  <w:r>
                    <w:rPr>
                      <w:b/>
                      <w:spacing w:val="-3"/>
                      <w:sz w:val="16"/>
                    </w:rPr>
                    <w:t xml:space="preserve"> </w:t>
                  </w:r>
                  <w:r>
                    <w:rPr>
                      <w:b/>
                      <w:sz w:val="16"/>
                    </w:rPr>
                    <w:t>be</w:t>
                  </w:r>
                  <w:r>
                    <w:rPr>
                      <w:b/>
                      <w:spacing w:val="-3"/>
                      <w:sz w:val="16"/>
                    </w:rPr>
                    <w:t xml:space="preserve"> </w:t>
                  </w:r>
                  <w:r>
                    <w:rPr>
                      <w:b/>
                      <w:sz w:val="16"/>
                    </w:rPr>
                    <w:t>completed</w:t>
                  </w:r>
                  <w:r>
                    <w:rPr>
                      <w:b/>
                      <w:spacing w:val="-3"/>
                      <w:sz w:val="16"/>
                    </w:rPr>
                    <w:t xml:space="preserve"> </w:t>
                  </w:r>
                  <w:r>
                    <w:rPr>
                      <w:b/>
                      <w:sz w:val="16"/>
                    </w:rPr>
                    <w:t>legibly</w:t>
                  </w:r>
                  <w:r>
                    <w:rPr>
                      <w:b/>
                      <w:spacing w:val="-3"/>
                      <w:sz w:val="16"/>
                    </w:rPr>
                    <w:t xml:space="preserve"> </w:t>
                  </w:r>
                  <w:r>
                    <w:rPr>
                      <w:b/>
                      <w:sz w:val="16"/>
                    </w:rPr>
                    <w:t>and</w:t>
                  </w:r>
                  <w:r>
                    <w:rPr>
                      <w:b/>
                      <w:spacing w:val="-3"/>
                      <w:sz w:val="16"/>
                    </w:rPr>
                    <w:t xml:space="preserve"> </w:t>
                  </w:r>
                  <w:r>
                    <w:rPr>
                      <w:b/>
                      <w:sz w:val="16"/>
                    </w:rPr>
                    <w:t>in</w:t>
                  </w:r>
                  <w:r>
                    <w:rPr>
                      <w:b/>
                      <w:spacing w:val="-3"/>
                      <w:sz w:val="16"/>
                    </w:rPr>
                    <w:t xml:space="preserve"> </w:t>
                  </w:r>
                  <w:r>
                    <w:rPr>
                      <w:b/>
                      <w:sz w:val="16"/>
                    </w:rPr>
                    <w:t>full</w:t>
                  </w:r>
                  <w:r>
                    <w:rPr>
                      <w:b/>
                      <w:spacing w:val="-3"/>
                      <w:sz w:val="16"/>
                    </w:rPr>
                    <w:t xml:space="preserve"> </w:t>
                  </w:r>
                  <w:r>
                    <w:rPr>
                      <w:b/>
                      <w:sz w:val="16"/>
                    </w:rPr>
                    <w:t>by</w:t>
                  </w:r>
                  <w:r>
                    <w:rPr>
                      <w:b/>
                      <w:spacing w:val="-4"/>
                      <w:sz w:val="16"/>
                    </w:rPr>
                    <w:t xml:space="preserve"> </w:t>
                  </w:r>
                  <w:r>
                    <w:rPr>
                      <w:b/>
                      <w:sz w:val="16"/>
                    </w:rPr>
                    <w:t>the</w:t>
                  </w:r>
                  <w:r>
                    <w:rPr>
                      <w:b/>
                      <w:spacing w:val="-3"/>
                      <w:sz w:val="16"/>
                    </w:rPr>
                    <w:t xml:space="preserve"> </w:t>
                  </w:r>
                  <w:r>
                    <w:rPr>
                      <w:b/>
                      <w:sz w:val="16"/>
                    </w:rPr>
                    <w:t>exporter</w:t>
                  </w:r>
                  <w:r>
                    <w:rPr>
                      <w:b/>
                      <w:spacing w:val="-3"/>
                      <w:sz w:val="16"/>
                    </w:rPr>
                    <w:t xml:space="preserve"> </w:t>
                  </w:r>
                  <w:r>
                    <w:rPr>
                      <w:b/>
                      <w:sz w:val="16"/>
                    </w:rPr>
                    <w:t>and</w:t>
                  </w:r>
                  <w:r>
                    <w:rPr>
                      <w:b/>
                      <w:spacing w:val="-3"/>
                      <w:sz w:val="16"/>
                    </w:rPr>
                    <w:t xml:space="preserve"> </w:t>
                  </w:r>
                  <w:r>
                    <w:rPr>
                      <w:b/>
                      <w:sz w:val="16"/>
                    </w:rPr>
                    <w:t>be</w:t>
                  </w:r>
                  <w:r>
                    <w:rPr>
                      <w:b/>
                      <w:spacing w:val="-3"/>
                      <w:sz w:val="16"/>
                    </w:rPr>
                    <w:t xml:space="preserve"> </w:t>
                  </w:r>
                  <w:r>
                    <w:rPr>
                      <w:b/>
                      <w:sz w:val="16"/>
                    </w:rPr>
                    <w:t>in</w:t>
                  </w:r>
                  <w:r>
                    <w:rPr>
                      <w:b/>
                      <w:spacing w:val="-3"/>
                      <w:sz w:val="16"/>
                    </w:rPr>
                    <w:t xml:space="preserve"> </w:t>
                  </w:r>
                  <w:r>
                    <w:rPr>
                      <w:b/>
                      <w:sz w:val="16"/>
                    </w:rPr>
                    <w:t>the</w:t>
                  </w:r>
                  <w:r>
                    <w:rPr>
                      <w:b/>
                      <w:spacing w:val="-3"/>
                      <w:sz w:val="16"/>
                    </w:rPr>
                    <w:t xml:space="preserve"> </w:t>
                  </w:r>
                  <w:r>
                    <w:rPr>
                      <w:b/>
                      <w:sz w:val="16"/>
                    </w:rPr>
                    <w:t>possession</w:t>
                  </w:r>
                  <w:r>
                    <w:rPr>
                      <w:b/>
                      <w:spacing w:val="-3"/>
                      <w:sz w:val="16"/>
                    </w:rPr>
                    <w:t xml:space="preserve"> </w:t>
                  </w:r>
                  <w:r>
                    <w:rPr>
                      <w:b/>
                      <w:sz w:val="16"/>
                    </w:rPr>
                    <w:t>of the importer at the time the declaration is made. This document may also be completed voluntarily by the producer for use by the exporter.  Please print or</w:t>
                  </w:r>
                  <w:r>
                    <w:rPr>
                      <w:b/>
                      <w:spacing w:val="-15"/>
                      <w:sz w:val="16"/>
                    </w:rPr>
                    <w:t xml:space="preserve"> </w:t>
                  </w:r>
                  <w:r>
                    <w:rPr>
                      <w:b/>
                      <w:sz w:val="16"/>
                    </w:rPr>
                    <w:t>type.</w:t>
                  </w:r>
                </w:p>
              </w:txbxContent>
            </v:textbox>
            <w10:wrap anchorx="page" anchory="page"/>
          </v:shape>
        </w:pict>
      </w:r>
      <w:r>
        <w:pict>
          <v:shape id="_x0000_s1060" type="#_x0000_t202" style="position:absolute;margin-left:18.45pt;margin-top:82.6pt;width:25.05pt;height:9.85pt;z-index:-14680;mso-position-horizontal-relative:page;mso-position-vertical-relative:page" filled="f" stroked="f">
            <v:textbox inset="0,0,0,0">
              <w:txbxContent>
                <w:p w:rsidR="009704CD" w:rsidRDefault="001C0CF1">
                  <w:pPr>
                    <w:pStyle w:val="BodyText"/>
                    <w:spacing w:before="15"/>
                    <w:ind w:left="20"/>
                  </w:pPr>
                  <w:r>
                    <w:t>Field 1:</w:t>
                  </w:r>
                </w:p>
              </w:txbxContent>
            </v:textbox>
            <w10:wrap anchorx="page" anchory="page"/>
          </v:shape>
        </w:pict>
      </w:r>
      <w:r>
        <w:pict>
          <v:shape id="_x0000_s1059" type="#_x0000_t202" style="position:absolute;margin-left:50.85pt;margin-top:82.6pt;width:534.9pt;height:25.85pt;z-index:-14656;mso-position-horizontal-relative:page;mso-position-vertical-relative:page" filled="f" stroked="f">
            <v:textbox inset="0,0,0,0">
              <w:txbxContent>
                <w:p w:rsidR="009704CD" w:rsidRDefault="001C0CF1">
                  <w:pPr>
                    <w:pStyle w:val="BodyText"/>
                    <w:spacing w:before="15"/>
                    <w:ind w:left="20"/>
                  </w:pPr>
                  <w:r>
                    <w:t>State the full legal name, address (including country) and legal tax identif</w:t>
                  </w:r>
                  <w:r>
                    <w:t>ication number of the exporter. Legal tax identification number is: in Canada, employer number or importer/exporter number assigned by Revenue Canada; in Mexico, federal taxpayer's registry number (RFC); and the United States, employer's identification num</w:t>
                  </w:r>
                  <w:r>
                    <w:t>ber or Social Security Number.</w:t>
                  </w:r>
                </w:p>
              </w:txbxContent>
            </v:textbox>
            <w10:wrap anchorx="page" anchory="page"/>
          </v:shape>
        </w:pict>
      </w:r>
      <w:r>
        <w:pict>
          <v:shape id="_x0000_s1058" type="#_x0000_t202" style="position:absolute;margin-left:18.45pt;margin-top:113.7pt;width:25.05pt;height:9.85pt;z-index:-14632;mso-position-horizontal-relative:page;mso-position-vertical-relative:page" filled="f" stroked="f">
            <v:textbox inset="0,0,0,0">
              <w:txbxContent>
                <w:p w:rsidR="009704CD" w:rsidRDefault="001C0CF1">
                  <w:pPr>
                    <w:pStyle w:val="BodyText"/>
                    <w:spacing w:before="15"/>
                    <w:ind w:left="20"/>
                  </w:pPr>
                  <w:r>
                    <w:t>Field 2:</w:t>
                  </w:r>
                </w:p>
              </w:txbxContent>
            </v:textbox>
            <w10:wrap anchorx="page" anchory="page"/>
          </v:shape>
        </w:pict>
      </w:r>
      <w:r>
        <w:pict>
          <v:shape id="_x0000_s1057" type="#_x0000_t202" style="position:absolute;margin-left:50.85pt;margin-top:113.65pt;width:542.25pt;height:33.8pt;z-index:-14608;mso-position-horizontal-relative:page;mso-position-vertical-relative:page" filled="f" stroked="f">
            <v:textbox inset="0,0,0,0">
              <w:txbxContent>
                <w:p w:rsidR="009704CD" w:rsidRDefault="001C0CF1">
                  <w:pPr>
                    <w:pStyle w:val="BodyText"/>
                    <w:spacing w:before="15"/>
                    <w:ind w:left="20" w:right="7"/>
                  </w:pPr>
                  <w:r>
                    <w:t>Complete field if the Certificate covers multiple shipments of identical goods as described in Field 5 that are imported into a NAFTA country for a specified period of up to one year (blanket period). "FROM" is the date upon which the Certificate becomes a</w:t>
                  </w:r>
                  <w:r>
                    <w:t xml:space="preserve">pplicable to the good covered by the blanket Certificate (it may be prior to the date of signing this Certificate). "TO" </w:t>
                  </w:r>
                  <w:proofErr w:type="gramStart"/>
                  <w:r>
                    <w:t>is</w:t>
                  </w:r>
                  <w:proofErr w:type="gramEnd"/>
                  <w:r>
                    <w:t xml:space="preserve"> the date upon which the blanket period expires. The importation of a good for which preferential tariff treatment is claimed based o</w:t>
                  </w:r>
                  <w:r>
                    <w:t>n this Certificate must occur between these dates.</w:t>
                  </w:r>
                </w:p>
              </w:txbxContent>
            </v:textbox>
            <w10:wrap anchorx="page" anchory="page"/>
          </v:shape>
        </w:pict>
      </w:r>
      <w:r>
        <w:pict>
          <v:shape id="_x0000_s1056" type="#_x0000_t202" style="position:absolute;margin-left:18.45pt;margin-top:155.6pt;width:25.05pt;height:9.85pt;z-index:-14584;mso-position-horizontal-relative:page;mso-position-vertical-relative:page" filled="f" stroked="f">
            <v:textbox inset="0,0,0,0">
              <w:txbxContent>
                <w:p w:rsidR="009704CD" w:rsidRDefault="001C0CF1">
                  <w:pPr>
                    <w:pStyle w:val="BodyText"/>
                    <w:spacing w:before="15"/>
                    <w:ind w:left="20"/>
                  </w:pPr>
                  <w:r>
                    <w:t>Field 3:</w:t>
                  </w:r>
                </w:p>
              </w:txbxContent>
            </v:textbox>
            <w10:wrap anchorx="page" anchory="page"/>
          </v:shape>
        </w:pict>
      </w:r>
      <w:r>
        <w:pict>
          <v:shape id="_x0000_s1055" type="#_x0000_t202" style="position:absolute;margin-left:50.85pt;margin-top:155.6pt;width:537.1pt;height:33.8pt;z-index:-14560;mso-position-horizontal-relative:page;mso-position-vertical-relative:page" filled="f" stroked="f">
            <v:textbox inset="0,0,0,0">
              <w:txbxContent>
                <w:p w:rsidR="009704CD" w:rsidRDefault="001C0CF1">
                  <w:pPr>
                    <w:pStyle w:val="BodyText"/>
                    <w:spacing w:before="15"/>
                    <w:ind w:left="20" w:right="17"/>
                  </w:pPr>
                  <w:r>
                    <w:t>State the full legal name, address (including country) and legal tax identification number, as defined in Field 1, of the producer. If more than one producer's good is included on the Certificate, attach a list of the additional producers, including the le</w:t>
                  </w:r>
                  <w:r>
                    <w:t>gal name, address (including country) and legal tax identification number, cross referenced to the good described in Field 5. If you wish this information to be confidential, it is acceptable to state "Available to Customs upon request".  If the producer a</w:t>
                  </w:r>
                  <w:r>
                    <w:t>nd the exporter are the same, complete field with "SAME".  If the producer is unknown, it is acceptable to state "UNKNOWN".</w:t>
                  </w:r>
                </w:p>
              </w:txbxContent>
            </v:textbox>
            <w10:wrap anchorx="page" anchory="page"/>
          </v:shape>
        </w:pict>
      </w:r>
      <w:r>
        <w:pict>
          <v:shape id="_x0000_s1054" type="#_x0000_t202" style="position:absolute;margin-left:18.45pt;margin-top:197.7pt;width:25.05pt;height:9.85pt;z-index:-14536;mso-position-horizontal-relative:page;mso-position-vertical-relative:page" filled="f" stroked="f">
            <v:textbox inset="0,0,0,0">
              <w:txbxContent>
                <w:p w:rsidR="009704CD" w:rsidRDefault="001C0CF1">
                  <w:pPr>
                    <w:pStyle w:val="BodyText"/>
                    <w:spacing w:before="15"/>
                    <w:ind w:left="20"/>
                  </w:pPr>
                  <w:r>
                    <w:t>Field 4:</w:t>
                  </w:r>
                </w:p>
              </w:txbxContent>
            </v:textbox>
            <w10:wrap anchorx="page" anchory="page"/>
          </v:shape>
        </w:pict>
      </w:r>
      <w:r>
        <w:pict>
          <v:shape id="_x0000_s1053" type="#_x0000_t202" style="position:absolute;margin-left:50.85pt;margin-top:197.7pt;width:539.85pt;height:17.85pt;z-index:-14512;mso-position-horizontal-relative:page;mso-position-vertical-relative:page" filled="f" stroked="f">
            <v:textbox inset="0,0,0,0">
              <w:txbxContent>
                <w:p w:rsidR="009704CD" w:rsidRDefault="001C0CF1">
                  <w:pPr>
                    <w:pStyle w:val="BodyText"/>
                    <w:spacing w:before="15"/>
                    <w:ind w:left="20"/>
                  </w:pPr>
                  <w:r>
                    <w:t>State the full legal name, address (including country) and legal tax identification number, as defined in Field 1, of</w:t>
                  </w:r>
                  <w:r>
                    <w:t xml:space="preserve"> the importer. If importer is not known, state "UNKNOWN", if multiple importers, state "VARIOUS".</w:t>
                  </w:r>
                </w:p>
              </w:txbxContent>
            </v:textbox>
            <w10:wrap anchorx="page" anchory="page"/>
          </v:shape>
        </w:pict>
      </w:r>
      <w:r>
        <w:pict>
          <v:shape id="_x0000_s1052" type="#_x0000_t202" style="position:absolute;margin-left:18.45pt;margin-top:221.6pt;width:25.05pt;height:9.85pt;z-index:-14488;mso-position-horizontal-relative:page;mso-position-vertical-relative:page" filled="f" stroked="f">
            <v:textbox inset="0,0,0,0">
              <w:txbxContent>
                <w:p w:rsidR="009704CD" w:rsidRDefault="001C0CF1">
                  <w:pPr>
                    <w:pStyle w:val="BodyText"/>
                    <w:spacing w:before="15"/>
                    <w:ind w:left="20"/>
                  </w:pPr>
                  <w:r>
                    <w:t>Field 5:</w:t>
                  </w:r>
                </w:p>
              </w:txbxContent>
            </v:textbox>
            <w10:wrap anchorx="page" anchory="page"/>
          </v:shape>
        </w:pict>
      </w:r>
      <w:r>
        <w:pict>
          <v:shape id="_x0000_s1051" type="#_x0000_t202" style="position:absolute;margin-left:50.85pt;margin-top:221.6pt;width:539.55pt;height:47.9pt;z-index:-14464;mso-position-horizontal-relative:page;mso-position-vertical-relative:page" filled="f" stroked="f">
            <v:textbox inset="0,0,0,0">
              <w:txbxContent>
                <w:p w:rsidR="009704CD" w:rsidRDefault="001C0CF1">
                  <w:pPr>
                    <w:pStyle w:val="BodyText"/>
                    <w:spacing w:before="15"/>
                    <w:ind w:left="20" w:right="31"/>
                  </w:pPr>
                  <w:r>
                    <w:t>Provide a full description of each good. The description should be sufficient to relate it to the invoice description and to the Harmonized Sys</w:t>
                  </w:r>
                  <w:r>
                    <w:t>tem (HS) description of the good. If the Certificate covers a single shipment of a good, include the invoice number as shown on the commercial invoice.  If not known, indicate another unique reference number, such as the shipping order</w:t>
                  </w:r>
                  <w:r>
                    <w:rPr>
                      <w:spacing w:val="7"/>
                    </w:rPr>
                    <w:t xml:space="preserve"> </w:t>
                  </w:r>
                  <w:r>
                    <w:t>number.</w:t>
                  </w:r>
                </w:p>
                <w:p w:rsidR="009704CD" w:rsidRDefault="001C0CF1">
                  <w:pPr>
                    <w:pStyle w:val="BodyText"/>
                    <w:spacing w:before="120"/>
                    <w:ind w:left="20" w:right="31"/>
                  </w:pPr>
                  <w:r>
                    <w:t>For each goo</w:t>
                  </w:r>
                  <w:r>
                    <w:t>d described in Field 5, identify the HS tariff classification to six digits. If the good is subject to a specific rule of origin in Annex 401 that requires eight digits, identify to eight digits, using the HS tariff classification of the country into whose</w:t>
                  </w:r>
                  <w:r>
                    <w:t xml:space="preserve"> territory the good is imported.</w:t>
                  </w:r>
                </w:p>
              </w:txbxContent>
            </v:textbox>
            <w10:wrap anchorx="page" anchory="page"/>
          </v:shape>
        </w:pict>
      </w:r>
      <w:r>
        <w:pict>
          <v:shape id="_x0000_s1050" type="#_x0000_t202" style="position:absolute;margin-left:18.45pt;margin-top:251.7pt;width:25.05pt;height:9.85pt;z-index:-14440;mso-position-horizontal-relative:page;mso-position-vertical-relative:page" filled="f" stroked="f">
            <v:textbox inset="0,0,0,0">
              <w:txbxContent>
                <w:p w:rsidR="009704CD" w:rsidRDefault="001C0CF1">
                  <w:pPr>
                    <w:pStyle w:val="BodyText"/>
                    <w:spacing w:before="15"/>
                    <w:ind w:left="20"/>
                  </w:pPr>
                  <w:r>
                    <w:t>Field 6:</w:t>
                  </w:r>
                </w:p>
              </w:txbxContent>
            </v:textbox>
            <w10:wrap anchorx="page" anchory="page"/>
          </v:shape>
        </w:pict>
      </w:r>
      <w:r>
        <w:pict>
          <v:shape id="_x0000_s1049" type="#_x0000_t202" style="position:absolute;margin-left:18.45pt;margin-top:275.7pt;width:25.05pt;height:9.85pt;z-index:-14416;mso-position-horizontal-relative:page;mso-position-vertical-relative:page" filled="f" stroked="f">
            <v:textbox inset="0,0,0,0">
              <w:txbxContent>
                <w:p w:rsidR="009704CD" w:rsidRDefault="001C0CF1">
                  <w:pPr>
                    <w:pStyle w:val="BodyText"/>
                    <w:spacing w:before="15"/>
                    <w:ind w:left="20"/>
                  </w:pPr>
                  <w:r>
                    <w:t>Field 7:</w:t>
                  </w:r>
                </w:p>
              </w:txbxContent>
            </v:textbox>
            <w10:wrap anchorx="page" anchory="page"/>
          </v:shape>
        </w:pict>
      </w:r>
      <w:r>
        <w:pict>
          <v:shape id="_x0000_s1048" type="#_x0000_t202" style="position:absolute;margin-left:50.85pt;margin-top:275.7pt;width:539.2pt;height:25.85pt;z-index:-14392;mso-position-horizontal-relative:page;mso-position-vertical-relative:page" filled="f" stroked="f">
            <v:textbox inset="0,0,0,0">
              <w:txbxContent>
                <w:p w:rsidR="009704CD" w:rsidRDefault="001C0CF1">
                  <w:pPr>
                    <w:spacing w:before="15"/>
                    <w:ind w:left="20"/>
                    <w:rPr>
                      <w:b/>
                      <w:sz w:val="14"/>
                    </w:rPr>
                  </w:pPr>
                  <w:r>
                    <w:rPr>
                      <w:sz w:val="14"/>
                    </w:rPr>
                    <w:t xml:space="preserve">For each good described in Field 5, state which criterion (A through F) is </w:t>
                  </w:r>
                  <w:proofErr w:type="gramStart"/>
                  <w:r>
                    <w:rPr>
                      <w:sz w:val="14"/>
                    </w:rPr>
                    <w:t>applicable.</w:t>
                  </w:r>
                  <w:proofErr w:type="gramEnd"/>
                  <w:r>
                    <w:rPr>
                      <w:sz w:val="14"/>
                    </w:rPr>
                    <w:t xml:space="preserve"> The rules of origin are contained in Chapter Four and Annex 401. Additional rules are described in Annex 703.2 (certain agricultural goods), Annex 300-B, Appendix 6A (ce</w:t>
                  </w:r>
                  <w:r>
                    <w:rPr>
                      <w:sz w:val="14"/>
                    </w:rPr>
                    <w:t xml:space="preserve">rtain textile goods) and Annex 308.1 (certain automatic data processing goods and their parts).  </w:t>
                  </w:r>
                  <w:r>
                    <w:rPr>
                      <w:b/>
                      <w:sz w:val="14"/>
                    </w:rPr>
                    <w:t>Note:  In order to be entitled to preferential tariff treatment, each good must meet at least one of the criteria below.</w:t>
                  </w:r>
                </w:p>
              </w:txbxContent>
            </v:textbox>
            <w10:wrap anchorx="page" anchory="page"/>
          </v:shape>
        </w:pict>
      </w:r>
      <w:r>
        <w:pict>
          <v:shape id="_x0000_s1047" type="#_x0000_t202" style="position:absolute;margin-left:18.45pt;margin-top:305.7pt;width:64.95pt;height:9.85pt;z-index:-14368;mso-position-horizontal-relative:page;mso-position-vertical-relative:page" filled="f" stroked="f">
            <v:textbox inset="0,0,0,0">
              <w:txbxContent>
                <w:p w:rsidR="009704CD" w:rsidRDefault="001C0CF1">
                  <w:pPr>
                    <w:spacing w:before="15"/>
                    <w:ind w:left="20"/>
                    <w:rPr>
                      <w:b/>
                      <w:sz w:val="14"/>
                    </w:rPr>
                  </w:pPr>
                  <w:r>
                    <w:rPr>
                      <w:b/>
                      <w:sz w:val="14"/>
                    </w:rPr>
                    <w:t>Preference Criteria</w:t>
                  </w:r>
                </w:p>
              </w:txbxContent>
            </v:textbox>
            <w10:wrap anchorx="page" anchory="page"/>
          </v:shape>
        </w:pict>
      </w:r>
      <w:r>
        <w:pict>
          <v:shape id="_x0000_s1046" type="#_x0000_t202" style="position:absolute;margin-left:31.55pt;margin-top:323.7pt;width:6.65pt;height:9.85pt;z-index:-14344;mso-position-horizontal-relative:page;mso-position-vertical-relative:page" filled="f" stroked="f">
            <v:textbox inset="0,0,0,0">
              <w:txbxContent>
                <w:p w:rsidR="009704CD" w:rsidRDefault="001C0CF1">
                  <w:pPr>
                    <w:pStyle w:val="BodyText"/>
                    <w:spacing w:before="15"/>
                    <w:ind w:left="20"/>
                  </w:pPr>
                  <w:r>
                    <w:t>A</w:t>
                  </w:r>
                </w:p>
              </w:txbxContent>
            </v:textbox>
            <w10:wrap anchorx="page" anchory="page"/>
          </v:shape>
        </w:pict>
      </w:r>
      <w:r>
        <w:pict>
          <v:shape id="_x0000_s1045" type="#_x0000_t202" style="position:absolute;margin-left:50.85pt;margin-top:323.7pt;width:534.35pt;height:25.85pt;z-index:-14320;mso-position-horizontal-relative:page;mso-position-vertical-relative:page" filled="f" stroked="f">
            <v:textbox inset="0,0,0,0">
              <w:txbxContent>
                <w:p w:rsidR="009704CD" w:rsidRDefault="001C0CF1">
                  <w:pPr>
                    <w:pStyle w:val="BodyText"/>
                    <w:spacing w:before="15"/>
                    <w:ind w:left="20" w:right="17"/>
                  </w:pPr>
                  <w:r>
                    <w:t>The goo</w:t>
                  </w:r>
                  <w:r>
                    <w:t>d is "wholly obtained or produced entirely" in the territory of one or more of the NAFTA countries, as referred to in Article 415. Note: The purchase of a good in the territory does not necessarily render it "wholly obtained or produced". If the good is an</w:t>
                  </w:r>
                  <w:r>
                    <w:t xml:space="preserve"> agricultural good, see also criterion F and Annex 703.2. (Reference: Article 401(a) and 415)</w:t>
                  </w:r>
                </w:p>
              </w:txbxContent>
            </v:textbox>
            <w10:wrap anchorx="page" anchory="page"/>
          </v:shape>
        </w:pict>
      </w:r>
      <w:r>
        <w:pict>
          <v:shape id="_x0000_s1044" type="#_x0000_t202" style="position:absolute;margin-left:31.55pt;margin-top:359.6pt;width:6.65pt;height:9.85pt;z-index:-14296;mso-position-horizontal-relative:page;mso-position-vertical-relative:page" filled="f" stroked="f">
            <v:textbox inset="0,0,0,0">
              <w:txbxContent>
                <w:p w:rsidR="009704CD" w:rsidRDefault="001C0CF1">
                  <w:pPr>
                    <w:pStyle w:val="BodyText"/>
                    <w:spacing w:before="15"/>
                    <w:ind w:left="20"/>
                  </w:pPr>
                  <w:r>
                    <w:t>B</w:t>
                  </w:r>
                </w:p>
              </w:txbxContent>
            </v:textbox>
            <w10:wrap anchorx="page" anchory="page"/>
          </v:shape>
        </w:pict>
      </w:r>
      <w:r>
        <w:pict>
          <v:shape id="_x0000_s1043" type="#_x0000_t202" style="position:absolute;margin-left:50.85pt;margin-top:359.6pt;width:541.95pt;height:25.85pt;z-index:-14272;mso-position-horizontal-relative:page;mso-position-vertical-relative:page" filled="f" stroked="f">
            <v:textbox inset="0,0,0,0">
              <w:txbxContent>
                <w:p w:rsidR="009704CD" w:rsidRDefault="001C0CF1">
                  <w:pPr>
                    <w:pStyle w:val="BodyText"/>
                    <w:spacing w:before="15"/>
                    <w:ind w:left="20"/>
                  </w:pPr>
                  <w:r>
                    <w:t xml:space="preserve">The good is produced entirely in the territory of one or more of the NAFTA countries and satisfies the specific rule or origin, set out in Annex </w:t>
                  </w:r>
                  <w:proofErr w:type="gramStart"/>
                  <w:r>
                    <w:t>401, that</w:t>
                  </w:r>
                  <w:proofErr w:type="gramEnd"/>
                  <w:r>
                    <w:t xml:space="preserve"> applies to its tariff classification. The rule may include a tariff classification change, regional value-content requirement or a combination thereof. The good must also satisfy all other applicable requirements of Chapter Four.  If the good is an agricu</w:t>
                  </w:r>
                  <w:r>
                    <w:t>ltural good, see also criterion F and Annex 703.2. (Reference: Article 401(b))</w:t>
                  </w:r>
                </w:p>
              </w:txbxContent>
            </v:textbox>
            <w10:wrap anchorx="page" anchory="page"/>
          </v:shape>
        </w:pict>
      </w:r>
      <w:r>
        <w:pict>
          <v:shape id="_x0000_s1042" type="#_x0000_t202" style="position:absolute;margin-left:31.4pt;margin-top:395.7pt;width:7.05pt;height:9.85pt;z-index:-14248;mso-position-horizontal-relative:page;mso-position-vertical-relative:page" filled="f" stroked="f">
            <v:textbox inset="0,0,0,0">
              <w:txbxContent>
                <w:p w:rsidR="009704CD" w:rsidRDefault="001C0CF1">
                  <w:pPr>
                    <w:pStyle w:val="BodyText"/>
                    <w:spacing w:before="15"/>
                    <w:ind w:left="20"/>
                  </w:pPr>
                  <w:r>
                    <w:t>C</w:t>
                  </w:r>
                </w:p>
              </w:txbxContent>
            </v:textbox>
            <w10:wrap anchorx="page" anchory="page"/>
          </v:shape>
        </w:pict>
      </w:r>
      <w:r>
        <w:pict>
          <v:shape id="_x0000_s1041" type="#_x0000_t202" style="position:absolute;margin-left:50.85pt;margin-top:395.7pt;width:536pt;height:25.85pt;z-index:-14224;mso-position-horizontal-relative:page;mso-position-vertical-relative:page" filled="f" stroked="f">
            <v:textbox inset="0,0,0,0">
              <w:txbxContent>
                <w:p w:rsidR="009704CD" w:rsidRDefault="001C0CF1">
                  <w:pPr>
                    <w:pStyle w:val="BodyText"/>
                    <w:spacing w:before="15"/>
                    <w:ind w:left="20"/>
                  </w:pPr>
                  <w:r>
                    <w:t>The good is produced entirely in the territory of one or more of the NAFTA countries exclusively from originating materials. Under this criterion, one or more of the mat</w:t>
                  </w:r>
                  <w:r>
                    <w:t>erials may not fall within the definition of "wholly produced or obtained", as set out in Article 415. All materials used in the production of the good must qualify as "originating" by meeting the rules of Article 401(a) through (d).  If the good is an agr</w:t>
                  </w:r>
                  <w:r>
                    <w:t>icultural good, see also criterion F and Annex 703.2. (Reference: Article 401(c))</w:t>
                  </w:r>
                </w:p>
              </w:txbxContent>
            </v:textbox>
            <w10:wrap anchorx="page" anchory="page"/>
          </v:shape>
        </w:pict>
      </w:r>
      <w:r>
        <w:pict>
          <v:shape id="_x0000_s1040" type="#_x0000_t202" style="position:absolute;margin-left:31.4pt;margin-top:431.65pt;width:7.05pt;height:9.85pt;z-index:-14200;mso-position-horizontal-relative:page;mso-position-vertical-relative:page" filled="f" stroked="f">
            <v:textbox inset="0,0,0,0">
              <w:txbxContent>
                <w:p w:rsidR="009704CD" w:rsidRDefault="001C0CF1">
                  <w:pPr>
                    <w:pStyle w:val="BodyText"/>
                    <w:spacing w:before="15"/>
                    <w:ind w:left="20"/>
                  </w:pPr>
                  <w:r>
                    <w:t>D</w:t>
                  </w:r>
                </w:p>
              </w:txbxContent>
            </v:textbox>
            <w10:wrap anchorx="page" anchory="page"/>
          </v:shape>
        </w:pict>
      </w:r>
      <w:r>
        <w:pict>
          <v:shape id="_x0000_s1039" type="#_x0000_t202" style="position:absolute;margin-left:50.85pt;margin-top:431.65pt;width:540.7pt;height:25.85pt;z-index:-14176;mso-position-horizontal-relative:page;mso-position-vertical-relative:page" filled="f" stroked="f">
            <v:textbox inset="0,0,0,0">
              <w:txbxContent>
                <w:p w:rsidR="009704CD" w:rsidRDefault="001C0CF1">
                  <w:pPr>
                    <w:pStyle w:val="BodyText"/>
                    <w:spacing w:before="15"/>
                    <w:ind w:left="20"/>
                  </w:pPr>
                  <w:r>
                    <w:t xml:space="preserve">Goods are produced in the territory of one or more of the NAFTA countries but do not meet the applicable rule of origin, set out in Annex 401, because certain non-originating materials do not undergo the required change in tariff classification. The goods </w:t>
                  </w:r>
                  <w:r>
                    <w:t>do nonetheless meet the regional value-content requirement specified in Article 401(d). This criterion is limited to the following two circumstances:</w:t>
                  </w:r>
                </w:p>
              </w:txbxContent>
            </v:textbox>
            <w10:wrap anchorx="page" anchory="page"/>
          </v:shape>
        </w:pict>
      </w:r>
      <w:r>
        <w:pict>
          <v:shape id="_x0000_s1038" type="#_x0000_t202" style="position:absolute;margin-left:50.85pt;margin-top:467.65pt;width:539.8pt;height:17.85pt;z-index:-14152;mso-position-horizontal-relative:page;mso-position-vertical-relative:page" filled="f" stroked="f">
            <v:textbox inset="0,0,0,0">
              <w:txbxContent>
                <w:p w:rsidR="009704CD" w:rsidRDefault="001C0CF1">
                  <w:pPr>
                    <w:pStyle w:val="BodyText"/>
                    <w:spacing w:before="15"/>
                    <w:ind w:left="307" w:hanging="288"/>
                  </w:pPr>
                  <w:r>
                    <w:t>1. the good was imported into the territory of a NAFTA country in an unassembled or disassembled form but was classified as an assembled good, pursuant to HS General Rule of Interpretation 2(a); or</w:t>
                  </w:r>
                </w:p>
              </w:txbxContent>
            </v:textbox>
            <w10:wrap anchorx="page" anchory="page"/>
          </v:shape>
        </w:pict>
      </w:r>
      <w:r>
        <w:pict>
          <v:shape id="_x0000_s1037" type="#_x0000_t202" style="position:absolute;margin-left:50.85pt;margin-top:491.7pt;width:543.05pt;height:39.85pt;z-index:-14128;mso-position-horizontal-relative:page;mso-position-vertical-relative:page" filled="f" stroked="f">
            <v:textbox inset="0,0,0,0">
              <w:txbxContent>
                <w:p w:rsidR="009704CD" w:rsidRDefault="001C0CF1">
                  <w:pPr>
                    <w:pStyle w:val="BodyText"/>
                    <w:spacing w:before="15"/>
                    <w:ind w:left="307" w:hanging="288"/>
                  </w:pPr>
                  <w:r>
                    <w:t>2. the good incorporated one or more non-originating ma</w:t>
                  </w:r>
                  <w:r>
                    <w:t>terials, provided for as parts under the HS, which could not undergo a change in tariff classification because the heading provided for both the good and its parts and was not further subdivided into subheadings, or the subheading provided for both the goo</w:t>
                  </w:r>
                  <w:r>
                    <w:t>d and its parts and was not further subdivided.</w:t>
                  </w:r>
                </w:p>
                <w:p w:rsidR="009704CD" w:rsidRDefault="001C0CF1">
                  <w:pPr>
                    <w:spacing w:before="119"/>
                    <w:ind w:left="20"/>
                    <w:rPr>
                      <w:b/>
                      <w:sz w:val="14"/>
                    </w:rPr>
                  </w:pPr>
                  <w:r>
                    <w:rPr>
                      <w:b/>
                      <w:sz w:val="14"/>
                    </w:rPr>
                    <w:t>Note:  This criterion does not apply to Chapters 61 through 63 of the HS (Reference:  Article 401(d))</w:t>
                  </w:r>
                </w:p>
              </w:txbxContent>
            </v:textbox>
            <w10:wrap anchorx="page" anchory="page"/>
          </v:shape>
        </w:pict>
      </w:r>
      <w:r>
        <w:pict>
          <v:shape id="_x0000_s1036" type="#_x0000_t202" style="position:absolute;margin-left:31.6pt;margin-top:539.7pt;width:6.65pt;height:9.85pt;z-index:-14104;mso-position-horizontal-relative:page;mso-position-vertical-relative:page" filled="f" stroked="f">
            <v:textbox inset="0,0,0,0">
              <w:txbxContent>
                <w:p w:rsidR="009704CD" w:rsidRDefault="001C0CF1">
                  <w:pPr>
                    <w:pStyle w:val="BodyText"/>
                    <w:spacing w:before="15"/>
                    <w:ind w:left="20"/>
                  </w:pPr>
                  <w:r>
                    <w:t>E</w:t>
                  </w:r>
                </w:p>
              </w:txbxContent>
            </v:textbox>
            <w10:wrap anchorx="page" anchory="page"/>
          </v:shape>
        </w:pict>
      </w:r>
      <w:r>
        <w:pict>
          <v:shape id="_x0000_s1035" type="#_x0000_t202" style="position:absolute;margin-left:50.85pt;margin-top:539.7pt;width:542.3pt;height:63.75pt;z-index:-14080;mso-position-horizontal-relative:page;mso-position-vertical-relative:page" filled="f" stroked="f">
            <v:textbox inset="0,0,0,0">
              <w:txbxContent>
                <w:p w:rsidR="009704CD" w:rsidRDefault="001C0CF1">
                  <w:pPr>
                    <w:pStyle w:val="BodyText"/>
                    <w:spacing w:before="15"/>
                    <w:ind w:left="20"/>
                  </w:pPr>
                  <w:r>
                    <w:t>Certain automatic data processing goods and their parts, specified in Annex 308.1, that do not ori</w:t>
                  </w:r>
                  <w:r>
                    <w:t>ginate in the territory are considered originating upon importation into the territory of a NAFTA country from the territory of another NAFTA country when the Most-</w:t>
                  </w:r>
                  <w:proofErr w:type="spellStart"/>
                  <w:r>
                    <w:t>Favoured</w:t>
                  </w:r>
                  <w:proofErr w:type="spellEnd"/>
                  <w:r>
                    <w:t>-Nation Tariff rate of the good conforms to the rate established in Annex</w:t>
                  </w:r>
                </w:p>
                <w:p w:rsidR="009704CD" w:rsidRDefault="001C0CF1">
                  <w:pPr>
                    <w:pStyle w:val="BodyText"/>
                    <w:spacing w:before="0" w:line="160" w:lineRule="exact"/>
                    <w:ind w:left="20"/>
                  </w:pPr>
                  <w:r>
                    <w:t xml:space="preserve">308.1 </w:t>
                  </w:r>
                  <w:proofErr w:type="gramStart"/>
                  <w:r>
                    <w:t>and</w:t>
                  </w:r>
                  <w:proofErr w:type="gramEnd"/>
                  <w:r>
                    <w:t xml:space="preserve"> </w:t>
                  </w:r>
                  <w:r>
                    <w:t>is common to all NAFTA countries. (Reference:  Annex 308.1)</w:t>
                  </w:r>
                </w:p>
                <w:p w:rsidR="009704CD" w:rsidRDefault="001C0CF1">
                  <w:pPr>
                    <w:spacing w:before="119"/>
                    <w:ind w:left="20" w:right="40"/>
                    <w:rPr>
                      <w:b/>
                      <w:sz w:val="14"/>
                    </w:rPr>
                  </w:pPr>
                  <w:r>
                    <w:rPr>
                      <w:sz w:val="14"/>
                    </w:rPr>
                    <w:t xml:space="preserve">The good is an originating agricultural good under preference criterion A, B or C above and is not subject to a quantitative restriction in the importing NAFTA country because it is a "qualifying </w:t>
                  </w:r>
                  <w:r>
                    <w:rPr>
                      <w:sz w:val="14"/>
                    </w:rPr>
                    <w:t xml:space="preserve">good" as defined in Annex 703.2, Section A or B (please specify). A good listed in Appendix 703.2.B.7 is also exempt from quantitative restrictions and is eligible for NAFTA preferential tariff treatment if it meets the definition of "qualifying </w:t>
                  </w:r>
                  <w:proofErr w:type="gramStart"/>
                  <w:r>
                    <w:rPr>
                      <w:sz w:val="14"/>
                    </w:rPr>
                    <w:t>good</w:t>
                  </w:r>
                  <w:proofErr w:type="gramEnd"/>
                  <w:r>
                    <w:rPr>
                      <w:sz w:val="14"/>
                    </w:rPr>
                    <w:t>" in S</w:t>
                  </w:r>
                  <w:r>
                    <w:rPr>
                      <w:sz w:val="14"/>
                    </w:rPr>
                    <w:t xml:space="preserve">ection A of Annex 703.2. </w:t>
                  </w:r>
                  <w:r>
                    <w:rPr>
                      <w:b/>
                      <w:sz w:val="14"/>
                    </w:rPr>
                    <w:t>Note 1: This criterion does not apply to goods that wholly originate in Canada or the United States and are imported into either country.  Note: A tariff rate quota is not a quantitative</w:t>
                  </w:r>
                  <w:r>
                    <w:rPr>
                      <w:b/>
                      <w:spacing w:val="20"/>
                      <w:sz w:val="14"/>
                    </w:rPr>
                    <w:t xml:space="preserve"> </w:t>
                  </w:r>
                  <w:r>
                    <w:rPr>
                      <w:b/>
                      <w:sz w:val="14"/>
                    </w:rPr>
                    <w:t>restriction.</w:t>
                  </w:r>
                </w:p>
              </w:txbxContent>
            </v:textbox>
            <w10:wrap anchorx="page" anchory="page"/>
          </v:shape>
        </w:pict>
      </w:r>
      <w:r>
        <w:pict>
          <v:shape id="_x0000_s1034" type="#_x0000_t202" style="position:absolute;margin-left:31.75pt;margin-top:569.65pt;width:6.25pt;height:9.85pt;z-index:-14056;mso-position-horizontal-relative:page;mso-position-vertical-relative:page" filled="f" stroked="f">
            <v:textbox inset="0,0,0,0">
              <w:txbxContent>
                <w:p w:rsidR="009704CD" w:rsidRDefault="001C0CF1">
                  <w:pPr>
                    <w:pStyle w:val="BodyText"/>
                    <w:spacing w:before="15"/>
                    <w:ind w:left="20"/>
                  </w:pPr>
                  <w:r>
                    <w:t>F</w:t>
                  </w:r>
                </w:p>
              </w:txbxContent>
            </v:textbox>
            <w10:wrap anchorx="page" anchory="page"/>
          </v:shape>
        </w:pict>
      </w:r>
      <w:r>
        <w:pict>
          <v:shape id="_x0000_s1033" type="#_x0000_t202" style="position:absolute;margin-left:18.45pt;margin-top:611.7pt;width:25.05pt;height:9.85pt;z-index:-14032;mso-position-horizontal-relative:page;mso-position-vertical-relative:page" filled="f" stroked="f">
            <v:textbox inset="0,0,0,0">
              <w:txbxContent>
                <w:p w:rsidR="009704CD" w:rsidRDefault="001C0CF1">
                  <w:pPr>
                    <w:pStyle w:val="BodyText"/>
                    <w:spacing w:before="15"/>
                    <w:ind w:left="20"/>
                  </w:pPr>
                  <w:r>
                    <w:t>Field 8:</w:t>
                  </w:r>
                </w:p>
              </w:txbxContent>
            </v:textbox>
            <w10:wrap anchorx="page" anchory="page"/>
          </v:shape>
        </w:pict>
      </w:r>
      <w:r>
        <w:pict>
          <v:shape id="_x0000_s1032" type="#_x0000_t202" style="position:absolute;margin-left:50.85pt;margin-top:611.7pt;width:542.1pt;height:33.8pt;z-index:-14008;mso-position-horizontal-relative:page;mso-position-vertical-relative:page" filled="f" stroked="f">
            <v:textbox inset="0,0,0,0">
              <w:txbxContent>
                <w:p w:rsidR="009704CD" w:rsidRDefault="001C0CF1">
                  <w:pPr>
                    <w:pStyle w:val="BodyText"/>
                    <w:spacing w:before="15"/>
                    <w:ind w:left="20" w:right="17"/>
                  </w:pPr>
                  <w:r>
                    <w:t xml:space="preserve">For each good described in field 5, state "YES" if you are the producer of the good.  If you are not the producer of the good, state "NO" followed by (1), (2), or (3), depending on whether this certificate was based upon: (1) your knowledge of whether the </w:t>
                  </w:r>
                  <w:r>
                    <w:t>good qualifies as an originating good; (2) your reliance on the producer's written representation (other than a Certificate of Origin) that the good qualifies as an originating good; or (3) a completed and signed Certificate for the good, voluntarily provi</w:t>
                  </w:r>
                  <w:r>
                    <w:t>ded to the exporter by the producer.</w:t>
                  </w:r>
                </w:p>
              </w:txbxContent>
            </v:textbox>
            <w10:wrap anchorx="page" anchory="page"/>
          </v:shape>
        </w:pict>
      </w:r>
      <w:r>
        <w:pict>
          <v:shape id="_x0000_s1031" type="#_x0000_t202" style="position:absolute;margin-left:18.45pt;margin-top:653.7pt;width:25.05pt;height:9.85pt;z-index:-13984;mso-position-horizontal-relative:page;mso-position-vertical-relative:page" filled="f" stroked="f">
            <v:textbox inset="0,0,0,0">
              <w:txbxContent>
                <w:p w:rsidR="009704CD" w:rsidRDefault="001C0CF1">
                  <w:pPr>
                    <w:pStyle w:val="BodyText"/>
                    <w:spacing w:before="15"/>
                    <w:ind w:left="20"/>
                  </w:pPr>
                  <w:r>
                    <w:t>Field 9:</w:t>
                  </w:r>
                </w:p>
              </w:txbxContent>
            </v:textbox>
            <w10:wrap anchorx="page" anchory="page"/>
          </v:shape>
        </w:pict>
      </w:r>
      <w:r>
        <w:pict>
          <v:shape id="_x0000_s1030" type="#_x0000_t202" style="position:absolute;margin-left:50.85pt;margin-top:653.7pt;width:542.85pt;height:55.85pt;z-index:-13960;mso-position-horizontal-relative:page;mso-position-vertical-relative:page" filled="f" stroked="f">
            <v:textbox inset="0,0,0,0">
              <w:txbxContent>
                <w:p w:rsidR="009704CD" w:rsidRDefault="001C0CF1">
                  <w:pPr>
                    <w:pStyle w:val="BodyText"/>
                    <w:spacing w:before="15"/>
                    <w:ind w:left="20" w:right="117"/>
                  </w:pPr>
                  <w:r>
                    <w:t>For each good described in Field 5, where the good is subject to a regional value content (RVC) requirement, indicate "NC" if the RVC is calculated according to the net cost method; otherwise, indicate "N</w:t>
                  </w:r>
                  <w:r>
                    <w:t>O". If the RVC is calculated according to the net cost method over a period of time, further identify the beginning and ending dates (DD/MM/YY) of that period. (Reference: Articles 402.1, 402.5)</w:t>
                  </w:r>
                </w:p>
                <w:p w:rsidR="009704CD" w:rsidRDefault="001C0CF1">
                  <w:pPr>
                    <w:pStyle w:val="BodyText"/>
                    <w:spacing w:before="119"/>
                    <w:ind w:left="20" w:right="12"/>
                  </w:pPr>
                  <w:r>
                    <w:t>Identify the name of the country ("MX" or "US" for agricultur</w:t>
                  </w:r>
                  <w:r>
                    <w:t>al and textile goods exported to Canada; "US" or "CA" for all goods exported to Mexico; or "CA" or "MX" for all goods exported to the United States) to which the preferential rate of customs duty applies, as set out in Annex 302.2, in accordance with the M</w:t>
                  </w:r>
                  <w:r>
                    <w:t>arking Rules or in each Party's schedule of tariff elimination.</w:t>
                  </w:r>
                </w:p>
              </w:txbxContent>
            </v:textbox>
            <w10:wrap anchorx="page" anchory="page"/>
          </v:shape>
        </w:pict>
      </w:r>
      <w:r>
        <w:pict>
          <v:shape id="_x0000_s1029" type="#_x0000_t202" style="position:absolute;margin-left:18.45pt;margin-top:683.7pt;width:28.95pt;height:9.85pt;z-index:-13936;mso-position-horizontal-relative:page;mso-position-vertical-relative:page" filled="f" stroked="f">
            <v:textbox inset="0,0,0,0">
              <w:txbxContent>
                <w:p w:rsidR="009704CD" w:rsidRDefault="001C0CF1">
                  <w:pPr>
                    <w:pStyle w:val="BodyText"/>
                    <w:spacing w:before="15"/>
                    <w:ind w:left="20"/>
                  </w:pPr>
                  <w:r>
                    <w:t>Field 10:</w:t>
                  </w:r>
                </w:p>
              </w:txbxContent>
            </v:textbox>
            <w10:wrap anchorx="page" anchory="page"/>
          </v:shape>
        </w:pict>
      </w:r>
      <w:r>
        <w:pict>
          <v:shape id="_x0000_s1028" type="#_x0000_t202" style="position:absolute;margin-left:50.85pt;margin-top:719.7pt;width:538.35pt;height:47.8pt;z-index:-13912;mso-position-horizontal-relative:page;mso-position-vertical-relative:page" filled="f" stroked="f">
            <v:textbox inset="0,0,0,0">
              <w:txbxContent>
                <w:p w:rsidR="009704CD" w:rsidRDefault="001C0CF1">
                  <w:pPr>
                    <w:pStyle w:val="BodyText"/>
                    <w:spacing w:before="15"/>
                    <w:ind w:left="20" w:right="17"/>
                    <w:jc w:val="both"/>
                  </w:pPr>
                  <w:r>
                    <w:t>For all other originating goods exported to Canada, indicate appropriately "MX" or "US" if the goods originate in that NAFTA country, within the meaning of the NAFTA Rules of O</w:t>
                  </w:r>
                  <w:r>
                    <w:t>rigin Regulations, and any subsequent processing in the other NAFTA country does not increase the transaction value of the goods by more than 7%; otherwise indicate as "JNT" for joint production. (Reference:  Annex 302.2)</w:t>
                  </w:r>
                </w:p>
                <w:p w:rsidR="009704CD" w:rsidRDefault="001C0CF1">
                  <w:pPr>
                    <w:pStyle w:val="BodyText"/>
                    <w:spacing w:before="117"/>
                    <w:ind w:left="20" w:right="25"/>
                    <w:jc w:val="both"/>
                  </w:pPr>
                  <w:r>
                    <w:t>This field must be completed, sign</w:t>
                  </w:r>
                  <w:r>
                    <w:t xml:space="preserve">ed and dated by the exporter. </w:t>
                  </w:r>
                  <w:proofErr w:type="gramStart"/>
                  <w:r>
                    <w:t>when</w:t>
                  </w:r>
                  <w:proofErr w:type="gramEnd"/>
                  <w:r>
                    <w:t xml:space="preserve"> the Certificate is completed by the producer for use by the exporter, it must be completed, signed and dated by the producer.  The date must be the date the Certificate was completed and signed.</w:t>
                  </w:r>
                </w:p>
              </w:txbxContent>
            </v:textbox>
            <w10:wrap anchorx="page" anchory="page"/>
          </v:shape>
        </w:pict>
      </w:r>
      <w:r>
        <w:pict>
          <v:shape id="_x0000_s1027" type="#_x0000_t202" style="position:absolute;margin-left:18.45pt;margin-top:749.65pt;width:28.95pt;height:9.85pt;z-index:-13888;mso-position-horizontal-relative:page;mso-position-vertical-relative:page" filled="f" stroked="f">
            <v:textbox inset="0,0,0,0">
              <w:txbxContent>
                <w:p w:rsidR="009704CD" w:rsidRDefault="001C0CF1">
                  <w:pPr>
                    <w:pStyle w:val="BodyText"/>
                    <w:spacing w:before="15"/>
                    <w:ind w:left="20"/>
                  </w:pPr>
                  <w:r>
                    <w:t>Field 11:</w:t>
                  </w:r>
                </w:p>
              </w:txbxContent>
            </v:textbox>
            <w10:wrap anchorx="page" anchory="page"/>
          </v:shape>
        </w:pict>
      </w:r>
      <w:r>
        <w:pict>
          <v:shape id="_x0000_s1026" type="#_x0000_t202" style="position:absolute;margin-left:18pt;margin-top:38.5pt;width:575.95pt;height:12pt;z-index:-13864;mso-position-horizontal-relative:page;mso-position-vertical-relative:page" filled="f" stroked="f">
            <v:textbox inset="0,0,0,0">
              <w:txbxContent>
                <w:p w:rsidR="009704CD" w:rsidRDefault="009704CD">
                  <w:pPr>
                    <w:pStyle w:val="BodyText"/>
                    <w:rPr>
                      <w:rFonts w:ascii="Times New Roman"/>
                      <w:sz w:val="17"/>
                    </w:rPr>
                  </w:pPr>
                </w:p>
              </w:txbxContent>
            </v:textbox>
            <w10:wrap anchorx="page" anchory="page"/>
          </v:shape>
        </w:pict>
      </w:r>
    </w:p>
    <w:sectPr w:rsidR="009704CD">
      <w:pgSz w:w="12240" w:h="15840"/>
      <w:pgMar w:top="400" w:right="2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EA0"/>
    <w:multiLevelType w:val="hybridMultilevel"/>
    <w:tmpl w:val="0F662BFA"/>
    <w:lvl w:ilvl="0" w:tplc="75965E6A">
      <w:numFmt w:val="bullet"/>
      <w:lvlText w:val="–"/>
      <w:lvlJc w:val="left"/>
      <w:pPr>
        <w:ind w:left="533" w:hanging="145"/>
      </w:pPr>
      <w:rPr>
        <w:rFonts w:ascii="Arial" w:eastAsia="Arial" w:hAnsi="Arial" w:cs="Arial" w:hint="default"/>
        <w:b/>
        <w:bCs/>
        <w:w w:val="100"/>
        <w:sz w:val="14"/>
        <w:szCs w:val="14"/>
      </w:rPr>
    </w:lvl>
    <w:lvl w:ilvl="1" w:tplc="64B4A79A">
      <w:numFmt w:val="bullet"/>
      <w:lvlText w:val="•"/>
      <w:lvlJc w:val="left"/>
      <w:pPr>
        <w:ind w:left="1637" w:hanging="145"/>
      </w:pPr>
      <w:rPr>
        <w:rFonts w:hint="default"/>
      </w:rPr>
    </w:lvl>
    <w:lvl w:ilvl="2" w:tplc="52D29B24">
      <w:numFmt w:val="bullet"/>
      <w:lvlText w:val="•"/>
      <w:lvlJc w:val="left"/>
      <w:pPr>
        <w:ind w:left="2735" w:hanging="145"/>
      </w:pPr>
      <w:rPr>
        <w:rFonts w:hint="default"/>
      </w:rPr>
    </w:lvl>
    <w:lvl w:ilvl="3" w:tplc="2A30B88E">
      <w:numFmt w:val="bullet"/>
      <w:lvlText w:val="•"/>
      <w:lvlJc w:val="left"/>
      <w:pPr>
        <w:ind w:left="3833" w:hanging="145"/>
      </w:pPr>
      <w:rPr>
        <w:rFonts w:hint="default"/>
      </w:rPr>
    </w:lvl>
    <w:lvl w:ilvl="4" w:tplc="A7CCDED0">
      <w:numFmt w:val="bullet"/>
      <w:lvlText w:val="•"/>
      <w:lvlJc w:val="left"/>
      <w:pPr>
        <w:ind w:left="4931" w:hanging="145"/>
      </w:pPr>
      <w:rPr>
        <w:rFonts w:hint="default"/>
      </w:rPr>
    </w:lvl>
    <w:lvl w:ilvl="5" w:tplc="82E65770">
      <w:numFmt w:val="bullet"/>
      <w:lvlText w:val="•"/>
      <w:lvlJc w:val="left"/>
      <w:pPr>
        <w:ind w:left="6029" w:hanging="145"/>
      </w:pPr>
      <w:rPr>
        <w:rFonts w:hint="default"/>
      </w:rPr>
    </w:lvl>
    <w:lvl w:ilvl="6" w:tplc="C9962868">
      <w:numFmt w:val="bullet"/>
      <w:lvlText w:val="•"/>
      <w:lvlJc w:val="left"/>
      <w:pPr>
        <w:ind w:left="7127" w:hanging="145"/>
      </w:pPr>
      <w:rPr>
        <w:rFonts w:hint="default"/>
      </w:rPr>
    </w:lvl>
    <w:lvl w:ilvl="7" w:tplc="7B7233B8">
      <w:numFmt w:val="bullet"/>
      <w:lvlText w:val="•"/>
      <w:lvlJc w:val="left"/>
      <w:pPr>
        <w:ind w:left="8225" w:hanging="145"/>
      </w:pPr>
      <w:rPr>
        <w:rFonts w:hint="default"/>
      </w:rPr>
    </w:lvl>
    <w:lvl w:ilvl="8" w:tplc="8A4E3392">
      <w:numFmt w:val="bullet"/>
      <w:lvlText w:val="•"/>
      <w:lvlJc w:val="left"/>
      <w:pPr>
        <w:ind w:left="9323" w:hanging="14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704CD"/>
    <w:rsid w:val="001C0CF1"/>
    <w:rsid w:val="0097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9"/>
    <o:shapelayout v:ext="edit">
      <o:idmap v:ext="edit" data="1"/>
    </o:shapelayout>
  </w:shapeDefaults>
  <w:decimalSymbol w:val="."/>
  <w:listSeparator w:val=","/>
  <w14:docId w14:val="3D7747E4"/>
  <w15:docId w15:val="{8D0E3757-3347-4097-9B03-228C1158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39"/>
      <w:jc w:val="center"/>
      <w:outlineLvl w:val="0"/>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14"/>
      <w:szCs w:val="14"/>
    </w:rPr>
  </w:style>
  <w:style w:type="paragraph" w:styleId="ListParagraph">
    <w:name w:val="List Paragraph"/>
    <w:basedOn w:val="Normal"/>
    <w:uiPriority w:val="1"/>
    <w:qFormat/>
    <w:pPr>
      <w:spacing w:line="158" w:lineRule="exact"/>
      <w:ind w:left="533" w:hanging="14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Words>
  <Characters>97</Characters>
  <Application>Microsoft Office Word</Application>
  <DocSecurity>0</DocSecurity>
  <Lines>1</Lines>
  <Paragraphs>1</Paragraphs>
  <ScaleCrop>false</ScaleCrop>
  <Company>c</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 Brownlie</cp:lastModifiedBy>
  <cp:revision>2</cp:revision>
  <dcterms:created xsi:type="dcterms:W3CDTF">2019-09-16T10:08:00Z</dcterms:created>
  <dcterms:modified xsi:type="dcterms:W3CDTF">2019-09-16T14:11:00Z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1998-07-28T00:00:00Z</vt:filetime>
  </property>
  <property fmtid="{D5CDD505-2E9C-101B-9397-08002B2CF9AE}" pid="3" name="LastSaved">
    <vt:filetime>1998-07-28T00:00:00Z</vt:filetime>
  </property>
</Properties>
</file>