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64" w:rsidRDefault="0041244A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68427159" behindDoc="1" locked="0" layoutInCell="1" allowOverlap="1">
            <wp:simplePos x="0" y="0"/>
            <wp:positionH relativeFrom="page">
              <wp:posOffset>2168585</wp:posOffset>
            </wp:positionH>
            <wp:positionV relativeFrom="page">
              <wp:posOffset>295656</wp:posOffset>
            </wp:positionV>
            <wp:extent cx="3144266" cy="36893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266" cy="368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4" style="position:absolute;margin-left:195pt;margin-top:478.95pt;width:12.2pt;height:12.25pt;z-index:-8272;mso-position-horizontal-relative:page;mso-position-vertical-relative:page" coordorigin="3900,9579" coordsize="244,245">
            <v:line id="_x0000_s1132" style="position:absolute" from="3904,9581" to="4142,9581" strokeweight=".14pt"/>
            <v:line id="_x0000_s1131" style="position:absolute" from="3903,9581" to="4143,9581" strokeweight=".12pt"/>
            <v:line id="_x0000_s1130" style="position:absolute" from="3904,9821" to="4142,9821" strokeweight=".14pt"/>
            <v:line id="_x0000_s1129" style="position:absolute" from="3903,9821" to="4143,9821" strokeweight=".12pt"/>
            <v:line id="_x0000_s1128" style="position:absolute" from="3902,9581" to="3902,9821" strokeweight=".14pt"/>
            <v:line id="_x0000_s1127" style="position:absolute" from="3902,9580" to="3902,9822" strokeweight=".12pt"/>
            <v:line id="_x0000_s1126" style="position:absolute" from="4142,9583" to="4142,9821" strokeweight=".14pt"/>
            <v:line id="_x0000_s1125" style="position:absolute" from="4142,9582" to="4142,9822" strokeweight=".12pt"/>
            <w10:wrap anchorx="page" anchory="page"/>
          </v:group>
        </w:pict>
      </w:r>
      <w:r>
        <w:pict>
          <v:group id="_x0000_s1115" style="position:absolute;margin-left:231.05pt;margin-top:478.95pt;width:12.2pt;height:12.25pt;z-index:-8248;mso-position-horizontal-relative:page;mso-position-vertical-relative:page" coordorigin="4621,9579" coordsize="244,245">
            <v:line id="_x0000_s1123" style="position:absolute" from="4625,9821" to="4862,9821" strokeweight=".14pt"/>
            <v:line id="_x0000_s1122" style="position:absolute" from="4623,9821" to="4863,9821" strokeweight=".12pt"/>
            <v:line id="_x0000_s1121" style="position:absolute" from="4622,9581" to="4622,9821" strokeweight=".14pt"/>
            <v:line id="_x0000_s1120" style="position:absolute" from="4622,9580" to="4622,9822" strokeweight=".12pt"/>
            <v:line id="_x0000_s1119" style="position:absolute" from="4862,9583" to="4862,9821" strokeweight=".14pt"/>
            <v:line id="_x0000_s1118" style="position:absolute" from="4862,9582" to="4862,9822" strokeweight=".12pt"/>
            <v:line id="_x0000_s1117" style="position:absolute" from="4625,9581" to="4862,9581" strokeweight=".14pt"/>
            <v:line id="_x0000_s1116" style="position:absolute" from="4623,9581" to="4863,9581" strokeweight=".12pt"/>
            <w10:wrap anchorx="page" anchory="page"/>
          </v:group>
        </w:pict>
      </w:r>
      <w:r>
        <w:pict>
          <v:group id="_x0000_s1106" style="position:absolute;margin-left:195pt;margin-top:502.95pt;width:12.2pt;height:12.25pt;z-index:-8224;mso-position-horizontal-relative:page;mso-position-vertical-relative:page" coordorigin="3900,10059" coordsize="244,245">
            <v:line id="_x0000_s1114" style="position:absolute" from="3904,10061" to="4142,10061" strokeweight=".14pt"/>
            <v:line id="_x0000_s1113" style="position:absolute" from="3903,10061" to="4143,10061" strokeweight=".12pt"/>
            <v:line id="_x0000_s1112" style="position:absolute" from="3904,10301" to="4142,10301" strokeweight=".14pt"/>
            <v:line id="_x0000_s1111" style="position:absolute" from="3903,10301" to="4143,10301" strokeweight=".12pt"/>
            <v:line id="_x0000_s1110" style="position:absolute" from="3902,10061" to="3902,10301" strokeweight=".14pt"/>
            <v:line id="_x0000_s1109" style="position:absolute" from="3902,10060" to="3902,10302" strokeweight=".12pt"/>
            <v:line id="_x0000_s1108" style="position:absolute" from="4142,10063" to="4142,10301" strokeweight=".14pt"/>
            <v:line id="_x0000_s1107" style="position:absolute" from="4142,10062" to="4142,10302" strokeweight=".12pt"/>
            <w10:wrap anchorx="page" anchory="page"/>
          </v:group>
        </w:pict>
      </w:r>
      <w:r>
        <w:pict>
          <v:group id="_x0000_s1097" style="position:absolute;margin-left:231.05pt;margin-top:502.95pt;width:12.2pt;height:12.25pt;z-index:-8200;mso-position-horizontal-relative:page;mso-position-vertical-relative:page" coordorigin="4621,10059" coordsize="244,245">
            <v:line id="_x0000_s1105" style="position:absolute" from="4625,10301" to="4862,10301" strokeweight=".14pt"/>
            <v:line id="_x0000_s1104" style="position:absolute" from="4623,10301" to="4863,10301" strokeweight=".12pt"/>
            <v:line id="_x0000_s1103" style="position:absolute" from="4622,10061" to="4622,10301" strokeweight=".14pt"/>
            <v:line id="_x0000_s1102" style="position:absolute" from="4622,10060" to="4622,10302" strokeweight=".12pt"/>
            <v:line id="_x0000_s1101" style="position:absolute" from="4862,10063" to="4862,10301" strokeweight=".14pt"/>
            <v:line id="_x0000_s1100" style="position:absolute" from="4862,10062" to="4862,10302" strokeweight=".12pt"/>
            <v:line id="_x0000_s1099" style="position:absolute" from="4625,10061" to="4862,10061" strokeweight=".14pt"/>
            <v:line id="_x0000_s1098" style="position:absolute" from="4623,10061" to="4863,10061" strokeweight=".12pt"/>
            <w10:wrap anchorx="page" anchory="page"/>
          </v:group>
        </w:pict>
      </w:r>
      <w:r>
        <w:pict>
          <v:group id="_x0000_s1088" style="position:absolute;margin-left:39pt;margin-top:310.9pt;width:534.35pt;height:132.3pt;z-index:-8176;mso-position-horizontal-relative:page;mso-position-vertical-relative:page" coordorigin="780,6218" coordsize="10687,2646">
            <v:line id="_x0000_s1096" style="position:absolute" from="781,6221" to="781,8861" strokeweight=".14pt"/>
            <v:line id="_x0000_s1095" style="position:absolute" from="781,6219" to="781,8862" strokeweight=".12pt"/>
            <v:line id="_x0000_s1094" style="position:absolute" from="11464,6223" to="11464,8861" strokeweight=".14pt"/>
            <v:line id="_x0000_s1093" style="position:absolute" from="11464,6222" to="11464,8862" strokeweight=".12pt"/>
            <v:line id="_x0000_s1092" style="position:absolute" from="784,6221" to="11464,6221" strokeweight=".14pt"/>
            <v:line id="_x0000_s1091" style="position:absolute" from="782,6221" to="11465,6221" strokeweight=".12pt"/>
            <v:line id="_x0000_s1090" style="position:absolute" from="784,8861" to="11464,8861" strokeweight=".14pt"/>
            <v:line id="_x0000_s1089" style="position:absolute" from="782,8861" to="11465,8861" strokeweight=".12pt"/>
            <w10:wrap anchorx="page" anchory="page"/>
          </v:group>
        </w:pict>
      </w:r>
      <w:r>
        <w:pict>
          <v:group id="_x0000_s1085" style="position:absolute;margin-left:20.6pt;margin-top:555.8pt;width:571.1pt;height:2.4pt;z-index:-8152;mso-position-horizontal-relative:page;mso-position-vertical-relative:page" coordorigin="412,11116" coordsize="11422,48">
            <v:line id="_x0000_s1087" style="position:absolute" from="420,11125" to="11825,11125" strokeweight=".84pt"/>
            <v:line id="_x0000_s1086" style="position:absolute" from="420,11156" to="11825,11156" strokeweight=".84pt"/>
            <w10:wrap anchorx="page" anchory="page"/>
          </v:group>
        </w:pict>
      </w:r>
      <w:r>
        <w:pict>
          <v:group id="_x0000_s1080" style="position:absolute;margin-left:39.65pt;margin-top:756.85pt;width:51.6pt;height:33.2pt;z-index:-8128;mso-position-horizontal-relative:page;mso-position-vertical-relative:page" coordorigin="793,15137" coordsize="1032,664">
            <v:rect id="_x0000_s1084" style="position:absolute;left:808;top:15495;width:1012;height:306" fillcolor="#bfbfbf" stroked="f"/>
            <v:rect id="_x0000_s1083" style="position:absolute;left:818;top:15505;width:992;height:286" filled="f" strokeweight="1pt"/>
            <v:rect id="_x0000_s1082" style="position:absolute;left:793;top:15137;width:1032;height:306" fillcolor="#bfbfbf" stroked="f"/>
            <v:rect id="_x0000_s1081" style="position:absolute;left:803;top:15147;width:1012;height:286" filled="f" strokeweight="1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17pt;margin-top:22.55pt;width:84.85pt;height:35.75pt;z-index:-8104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spacing w:line="207" w:lineRule="exact"/>
                    <w:ind w:left="20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Central</w:t>
                  </w:r>
                  <w:r>
                    <w:rPr>
                      <w:spacing w:val="-26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Transport,</w:t>
                  </w:r>
                  <w:r>
                    <w:rPr>
                      <w:spacing w:val="-26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LLC</w:t>
                  </w:r>
                </w:p>
                <w:p w:rsidR="00FD5364" w:rsidRDefault="0041244A">
                  <w:pPr>
                    <w:spacing w:before="25"/>
                    <w:ind w:left="20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12225 Stephens Road</w:t>
                  </w:r>
                </w:p>
                <w:p w:rsidR="00FD5364" w:rsidRDefault="0041244A">
                  <w:pPr>
                    <w:spacing w:before="25"/>
                    <w:ind w:left="20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Warren, MI  48089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28.35pt;margin-top:64.35pt;width:152.25pt;height:13.8pt;z-index:-8080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spacing w:line="258" w:lineRule="exact"/>
                    <w:ind w:left="20"/>
                    <w:rPr>
                      <w:b/>
                      <w:i/>
                      <w:sz w:val="23"/>
                    </w:rPr>
                  </w:pPr>
                  <w:r>
                    <w:rPr>
                      <w:b/>
                      <w:i/>
                      <w:sz w:val="23"/>
                    </w:rPr>
                    <w:t>CUSTOMER INSPECTION</w:t>
                  </w:r>
                  <w:r>
                    <w:rPr>
                      <w:b/>
                      <w:i/>
                      <w:sz w:val="23"/>
                    </w:rPr>
                    <w:t xml:space="preserve">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70.15pt;margin-top:91.6pt;width:469.45pt;height:28.9pt;z-index:-8056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spacing w:line="258" w:lineRule="exact"/>
                    <w:ind w:left="23" w:right="23"/>
                    <w:jc w:val="center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Central Transport requires a customer self-inspection for damage claims over $500.   This</w:t>
                  </w:r>
                  <w:r>
                    <w:rPr>
                      <w:i/>
                      <w:sz w:val="23"/>
                    </w:rPr>
                    <w:t xml:space="preserve"> customer</w:t>
                  </w:r>
                </w:p>
                <w:p w:rsidR="00FD5364" w:rsidRDefault="0041244A">
                  <w:pPr>
                    <w:spacing w:before="21"/>
                    <w:ind w:left="23" w:right="22"/>
                    <w:jc w:val="center"/>
                    <w:rPr>
                      <w:i/>
                      <w:sz w:val="23"/>
                    </w:rPr>
                  </w:pPr>
                  <w:proofErr w:type="gramStart"/>
                  <w:r>
                    <w:rPr>
                      <w:i/>
                      <w:sz w:val="23"/>
                    </w:rPr>
                    <w:t>inspection</w:t>
                  </w:r>
                  <w:proofErr w:type="gramEnd"/>
                  <w:r>
                    <w:rPr>
                      <w:i/>
                      <w:sz w:val="23"/>
                    </w:rPr>
                    <w:t xml:space="preserve"> is to be submitted with a claim valued between $500 and</w:t>
                  </w:r>
                  <w:r>
                    <w:rPr>
                      <w:i/>
                      <w:sz w:val="23"/>
                    </w:rPr>
                    <w:t xml:space="preserve"> $5,000.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84.2pt;margin-top:130.5pt;width:441.4pt;height:13.8pt;z-index:-8032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spacing w:line="258" w:lineRule="exact"/>
                    <w:ind w:left="20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A joint third party inspection may be required for all claims over $5,000 (bottom    of the form)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190.1pt;margin-top:154.25pt;width:229.55pt;height:13.8pt;z-index:-8008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spacing w:line="258" w:lineRule="exact"/>
                    <w:ind w:left="20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Please be advised this is not a claim submission</w:t>
                  </w:r>
                  <w:r>
                    <w:rPr>
                      <w:i/>
                      <w:sz w:val="23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40.05pt;margin-top:183.5pt;width:254.55pt;height:13.8pt;z-index:-7984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tabs>
                      <w:tab w:val="left" w:pos="5070"/>
                    </w:tabs>
                    <w:spacing w:before="0" w:line="258" w:lineRule="exact"/>
                    <w:ind w:left="20"/>
                  </w:pPr>
                  <w:r>
                    <w:t>Pro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Number: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66.4pt;margin-top:184.6pt;width:162.15pt;height:13.8pt;z-index:-7960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spacing w:line="258" w:lineRule="exact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CURRENT LOCATION OF FREIGHT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40.05pt;margin-top:207.5pt;width:254.55pt;height:13.8pt;z-index:-7936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tabs>
                      <w:tab w:val="left" w:pos="5070"/>
                    </w:tabs>
                    <w:spacing w:before="0" w:line="258" w:lineRule="exact"/>
                    <w:ind w:left="20"/>
                  </w:pPr>
                  <w:r>
                    <w:t xml:space="preserve">Commodity: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22.1pt;margin-top:207.5pt;width:254.55pt;height:13.8pt;z-index:-7912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tabs>
                      <w:tab w:val="left" w:pos="5071"/>
                    </w:tabs>
                    <w:spacing w:line="258" w:lineRule="exact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Company:</w:t>
                  </w:r>
                  <w:r>
                    <w:rPr>
                      <w:b/>
                      <w:spacing w:val="-1"/>
                      <w:sz w:val="23"/>
                    </w:rPr>
                    <w:t xml:space="preserve"> </w:t>
                  </w:r>
                  <w:r>
                    <w:rPr>
                      <w:b/>
                      <w:w w:val="102"/>
                      <w:sz w:val="23"/>
                      <w:u w:val="single"/>
                    </w:rPr>
                    <w:t xml:space="preserve"> </w:t>
                  </w:r>
                  <w:r>
                    <w:rPr>
                      <w:b/>
                      <w:sz w:val="23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0.05pt;margin-top:231.5pt;width:254.55pt;height:13.8pt;z-index:-7888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tabs>
                      <w:tab w:val="left" w:pos="5070"/>
                    </w:tabs>
                    <w:spacing w:before="0" w:line="258" w:lineRule="exact"/>
                    <w:ind w:left="20"/>
                  </w:pPr>
                  <w:r>
                    <w:t>Estimated Value of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Damage: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22.1pt;margin-top:231.5pt;width:254.55pt;height:13.8pt;z-index:-7864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tabs>
                      <w:tab w:val="left" w:pos="5071"/>
                    </w:tabs>
                    <w:spacing w:line="258" w:lineRule="exact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Address:</w:t>
                  </w:r>
                  <w:r>
                    <w:rPr>
                      <w:b/>
                      <w:spacing w:val="17"/>
                      <w:sz w:val="23"/>
                    </w:rPr>
                    <w:t xml:space="preserve"> </w:t>
                  </w:r>
                  <w:r>
                    <w:rPr>
                      <w:b/>
                      <w:w w:val="102"/>
                      <w:sz w:val="23"/>
                      <w:u w:val="single"/>
                    </w:rPr>
                    <w:t xml:space="preserve"> </w:t>
                  </w:r>
                  <w:r>
                    <w:rPr>
                      <w:b/>
                      <w:sz w:val="23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40.05pt;margin-top:255.5pt;width:254.55pt;height:13.8pt;z-index:-7840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tabs>
                      <w:tab w:val="left" w:pos="5070"/>
                    </w:tabs>
                    <w:spacing w:before="0" w:line="258" w:lineRule="exact"/>
                    <w:ind w:left="20"/>
                  </w:pPr>
                  <w:r>
                    <w:t>Inspection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 xml:space="preserve">Date: 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22.1pt;margin-top:255.5pt;width:254.55pt;height:13.8pt;z-index:-7816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tabs>
                      <w:tab w:val="left" w:pos="5071"/>
                    </w:tabs>
                    <w:spacing w:line="258" w:lineRule="exact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 xml:space="preserve">City: </w:t>
                  </w:r>
                  <w:r>
                    <w:rPr>
                      <w:b/>
                      <w:spacing w:val="15"/>
                      <w:sz w:val="23"/>
                    </w:rPr>
                    <w:t xml:space="preserve"> </w:t>
                  </w:r>
                  <w:r>
                    <w:rPr>
                      <w:b/>
                      <w:w w:val="102"/>
                      <w:sz w:val="23"/>
                      <w:u w:val="single"/>
                    </w:rPr>
                    <w:t xml:space="preserve"> </w:t>
                  </w:r>
                  <w:r>
                    <w:rPr>
                      <w:b/>
                      <w:sz w:val="23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22.1pt;margin-top:279.55pt;width:74.5pt;height:13.8pt;z-index:-7792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tabs>
                      <w:tab w:val="left" w:pos="1470"/>
                    </w:tabs>
                    <w:spacing w:line="258" w:lineRule="exact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pacing w:val="-3"/>
                      <w:sz w:val="23"/>
                    </w:rPr>
                    <w:t>State:</w:t>
                  </w:r>
                  <w:r>
                    <w:rPr>
                      <w:b/>
                      <w:sz w:val="23"/>
                      <w:u w:val="single"/>
                    </w:rPr>
                    <w:t xml:space="preserve"> </w:t>
                  </w:r>
                  <w:r>
                    <w:rPr>
                      <w:b/>
                      <w:sz w:val="23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12.1pt;margin-top:279.55pt;width:86.5pt;height:13.8pt;z-index:-7768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tabs>
                      <w:tab w:val="left" w:pos="1710"/>
                    </w:tabs>
                    <w:spacing w:line="258" w:lineRule="exact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Zip:</w:t>
                  </w:r>
                  <w:r>
                    <w:rPr>
                      <w:b/>
                      <w:spacing w:val="25"/>
                      <w:sz w:val="23"/>
                    </w:rPr>
                    <w:t xml:space="preserve"> </w:t>
                  </w:r>
                  <w:r>
                    <w:rPr>
                      <w:b/>
                      <w:w w:val="102"/>
                      <w:sz w:val="23"/>
                      <w:u w:val="single"/>
                    </w:rPr>
                    <w:t xml:space="preserve"> </w:t>
                  </w:r>
                  <w:r>
                    <w:rPr>
                      <w:b/>
                      <w:sz w:val="23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0.05pt;margin-top:280.65pt;width:254.55pt;height:13.8pt;z-index:-7744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tabs>
                      <w:tab w:val="left" w:pos="5070"/>
                    </w:tabs>
                    <w:spacing w:before="0" w:line="258" w:lineRule="exact"/>
                    <w:ind w:left="20"/>
                  </w:pPr>
                  <w:r>
                    <w:t>Person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 xml:space="preserve">Inspecting: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0.05pt;margin-top:454.65pt;width:260.55pt;height:13.8pt;z-index:-7720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tabs>
                      <w:tab w:val="left" w:pos="5191"/>
                    </w:tabs>
                    <w:spacing w:before="0" w:line="258" w:lineRule="exact"/>
                    <w:ind w:left="20"/>
                  </w:pPr>
                  <w:r>
                    <w:t xml:space="preserve">Number and Type of Units Damaged:  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 xml:space="preserve">Pallets 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05.05pt;margin-top:454.65pt;width:223.6pt;height:13.8pt;z-index:-7696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tabs>
                      <w:tab w:val="left" w:pos="1571"/>
                      <w:tab w:val="left" w:pos="4451"/>
                    </w:tabs>
                    <w:spacing w:before="0" w:line="258" w:lineRule="exact"/>
                    <w:ind w:left="20"/>
                  </w:pPr>
                  <w:r>
                    <w:t>Cartons</w:t>
                  </w:r>
                  <w:r>
                    <w:rPr>
                      <w:u w:val="single"/>
                    </w:rPr>
                    <w:tab/>
                  </w:r>
                  <w:r>
                    <w:t>Individual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Pieces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40.05pt;margin-top:478.65pt;width:141.25pt;height:13.8pt;z-index:-7672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spacing w:before="0" w:line="258" w:lineRule="exact"/>
                    <w:ind w:left="20"/>
                  </w:pPr>
                  <w:r>
                    <w:t>Is/are the item(s) repairable?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08.1pt;margin-top:478.65pt;width:18.25pt;height:13.8pt;z-index:-7648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spacing w:before="0" w:line="258" w:lineRule="exact"/>
                    <w:ind w:left="20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44.1pt;margin-top:478.65pt;width:302.55pt;height:13.8pt;z-index:-7624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tabs>
                      <w:tab w:val="left" w:pos="499"/>
                      <w:tab w:val="left" w:pos="6031"/>
                    </w:tabs>
                    <w:spacing w:before="0" w:line="258" w:lineRule="exact"/>
                    <w:ind w:left="20"/>
                  </w:pPr>
                  <w:r>
                    <w:t>No</w:t>
                  </w:r>
                  <w:r>
                    <w:tab/>
                    <w:t xml:space="preserve">If so, what is the estimated cost </w:t>
                  </w:r>
                  <w:bookmarkStart w:id="0" w:name="_GoBack"/>
                  <w:bookmarkEnd w:id="0"/>
                  <w:r>
                    <w:t xml:space="preserve">of </w:t>
                  </w:r>
                  <w:r>
                    <w:rPr>
                      <w:spacing w:val="14"/>
                    </w:rPr>
                    <w:t>repair</w:t>
                  </w:r>
                  <w:r>
                    <w:t>?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0.05pt;margin-top:502.65pt;width:150.45pt;height:13.8pt;z-index:-7600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spacing w:before="0" w:line="258" w:lineRule="exact"/>
                    <w:ind w:left="20"/>
                  </w:pPr>
                  <w:r>
                    <w:t>Is there scrap or salvage value?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08.1pt;margin-top:502.65pt;width:18.25pt;height:13.8pt;z-index:-7576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spacing w:before="0" w:line="258" w:lineRule="exact"/>
                    <w:ind w:left="20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44.1pt;margin-top:502.65pt;width:266.55pt;height:13.8pt;z-index:-7552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tabs>
                      <w:tab w:val="left" w:pos="499"/>
                      <w:tab w:val="left" w:pos="5311"/>
                    </w:tabs>
                    <w:spacing w:before="0" w:line="258" w:lineRule="exact"/>
                    <w:ind w:left="20"/>
                  </w:pPr>
                  <w:r>
                    <w:t>No</w:t>
                  </w:r>
                  <w:r>
                    <w:tab/>
                    <w:t>If so, what is the estimated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value?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40.05pt;margin-top:526.65pt;width:230.55pt;height:13.8pt;z-index:-7528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tabs>
                      <w:tab w:val="left" w:pos="4591"/>
                    </w:tabs>
                    <w:spacing w:before="0" w:line="258" w:lineRule="exact"/>
                    <w:ind w:left="20"/>
                  </w:pPr>
                  <w:r>
                    <w:t>Weight of Affected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Commodity: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00.75pt;margin-top:571.45pt;width:210.45pt;height:15.45pt;z-index:-7504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spacing w:line="294" w:lineRule="exact"/>
                    <w:ind w:left="20"/>
                    <w:rPr>
                      <w:b/>
                      <w:sz w:val="27"/>
                    </w:rPr>
                  </w:pPr>
                  <w:r>
                    <w:rPr>
                      <w:b/>
                      <w:sz w:val="27"/>
                    </w:rPr>
                    <w:t>Joint Third Party Inspection ($5,000+)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4.95pt;margin-top:601.2pt;width:547.1pt;height:24.2pt;z-index:-7480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spacing w:line="224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If a third party inspection is required, please provide contact info of the appropriate person and the current location of the freight (see</w:t>
                  </w:r>
                </w:p>
                <w:p w:rsidR="00FD5364" w:rsidRDefault="0041244A">
                  <w:pPr>
                    <w:spacing w:line="243" w:lineRule="exact"/>
                    <w:ind w:left="20"/>
                    <w:rPr>
                      <w:i/>
                      <w:sz w:val="20"/>
                    </w:rPr>
                  </w:pPr>
                  <w:proofErr w:type="gramStart"/>
                  <w:r>
                    <w:rPr>
                      <w:i/>
                      <w:sz w:val="20"/>
                    </w:rPr>
                    <w:t>field</w:t>
                  </w:r>
                  <w:proofErr w:type="gramEnd"/>
                  <w:r>
                    <w:rPr>
                      <w:i/>
                      <w:sz w:val="20"/>
                    </w:rPr>
                    <w:t xml:space="preserve"> above)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60.05pt;margin-top:639.6pt;width:296.55pt;height:13.8pt;z-index:-7456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tabs>
                      <w:tab w:val="left" w:pos="5911"/>
                    </w:tabs>
                    <w:spacing w:before="0" w:line="258" w:lineRule="exact"/>
                    <w:ind w:left="20"/>
                  </w:pPr>
                  <w:r>
                    <w:t>Contact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 xml:space="preserve">Name: 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60.05pt;margin-top:663.6pt;width:296.55pt;height:13.8pt;z-index:-7432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tabs>
                      <w:tab w:val="left" w:pos="5911"/>
                    </w:tabs>
                    <w:spacing w:before="0" w:line="258" w:lineRule="exact"/>
                    <w:ind w:left="20"/>
                  </w:pPr>
                  <w:r>
                    <w:t>Contact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Phone: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60.05pt;margin-top:687.6pt;width:296.55pt;height:13.8pt;z-index:-7408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tabs>
                      <w:tab w:val="left" w:pos="5911"/>
                    </w:tabs>
                    <w:spacing w:before="0" w:line="258" w:lineRule="exact"/>
                    <w:ind w:left="20"/>
                  </w:pPr>
                  <w:r>
                    <w:t>Contact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Email: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w w:val="10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10.75pt;margin-top:719.5pt;width:428.85pt;height:12.1pt;z-index:-7384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spacing w:line="225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Please direct third party freight inspection correspondence </w:t>
                  </w:r>
                  <w:proofErr w:type="gramStart"/>
                  <w:r>
                    <w:rPr>
                      <w:i/>
                      <w:sz w:val="20"/>
                    </w:rPr>
                    <w:t xml:space="preserve">to  </w:t>
                  </w:r>
                  <w:proofErr w:type="gramEnd"/>
                  <w:hyperlink r:id="rId5">
                    <w:r>
                      <w:rPr>
                        <w:b/>
                        <w:sz w:val="20"/>
                        <w:u w:val="single"/>
                      </w:rPr>
                      <w:t>freightinspections@centraltransport.com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0.15pt;margin-top:757.35pt;width:50.6pt;height:16.1pt;z-index:-7360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spacing w:before="71"/>
                    <w:ind w:left="202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Print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0.15pt;margin-top:773.45pt;width:50.6pt;height:16.1pt;z-index:-7336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spacing w:before="108"/>
                    <w:ind w:left="193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Clear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9.05pt;margin-top:311.05pt;width:534.15pt;height:132.05pt;z-index:-7312;mso-position-horizontal-relative:page;mso-position-vertical-relative:page" filled="f" stroked="f">
            <v:textbox inset="0,0,0,0">
              <w:txbxContent>
                <w:p w:rsidR="00FD5364" w:rsidRDefault="0041244A">
                  <w:pPr>
                    <w:pStyle w:val="BodyText"/>
                    <w:spacing w:before="89"/>
                    <w:ind w:left="159"/>
                  </w:pPr>
                  <w:r>
                    <w:t>DESCRIPTION OF DAMAGE TO COMMODITY</w:t>
                  </w:r>
                  <w:r>
                    <w:t>:</w:t>
                  </w:r>
                </w:p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05pt;margin-top:182.35pt;width:188.6pt;height:12pt;z-index:-7288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05pt;margin-top:206.35pt;width:188.6pt;height:12pt;z-index:-7264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75.05pt;margin-top:206.35pt;width:200.65pt;height:12pt;z-index:-7240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77pt;margin-top:230.35pt;width:116.6pt;height:12pt;z-index:-7216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69.05pt;margin-top:230.35pt;width:206.65pt;height:12pt;z-index:-7192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23pt;margin-top:254.35pt;width:170.6pt;height:12pt;z-index:-7168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51.05pt;margin-top:254.35pt;width:224.65pt;height:12pt;z-index:-7144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35pt;margin-top:279.45pt;width:158.6pt;height:12pt;z-index:-7120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51.05pt;margin-top:278.35pt;width:44.6pt;height:12pt;z-index:-7096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35.1pt;margin-top:278.35pt;width:62.6pt;height:12pt;z-index:-7072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261.05pt;margin-top:453.45pt;width:38.6pt;height:12pt;z-index:-7048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45.05pt;margin-top:453.45pt;width:38.6pt;height:12pt;z-index:-7024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71.1pt;margin-top:453.45pt;width:56.6pt;height:12pt;z-index:-7000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71.1pt;margin-top:477.45pt;width:74.6pt;height:12pt;z-index:-6976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35.1pt;margin-top:501.45pt;width:74.6pt;height:12pt;z-index:-6952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95pt;margin-top:525.45pt;width:74.6pt;height:12pt;z-index:-6928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1pt;margin-top:546pt;width:570.25pt;height:12pt;z-index:-6904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37.05pt;margin-top:638.4pt;width:218.65pt;height:12pt;z-index:-6880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37.05pt;margin-top:662.4pt;width:218.65pt;height:12pt;z-index:-6856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31.05pt;margin-top:686.45pt;width:224.65pt;height:12pt;z-index:-6832;mso-position-horizontal-relative:page;mso-position-vertical-relative:page" filled="f" stroked="f">
            <v:textbox inset="0,0,0,0">
              <w:txbxContent>
                <w:p w:rsidR="00FD5364" w:rsidRDefault="00FD536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D5364">
      <w:type w:val="continuous"/>
      <w:pgSz w:w="12240" w:h="15840"/>
      <w:pgMar w:top="460" w:right="28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D5364"/>
    <w:rsid w:val="0041244A"/>
    <w:rsid w:val="00FD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."/>
  <w:listSeparator w:val=","/>
  <w14:docId w14:val="6CAF11ED"/>
  <w15:docId w15:val="{F39590AD-7A52-4ADB-80AA-11823E23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eightinspections@centraltransport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c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Newby</dc:creator>
  <cp:lastModifiedBy>Marie Brownlie</cp:lastModifiedBy>
  <cp:revision>2</cp:revision>
  <dcterms:created xsi:type="dcterms:W3CDTF">2019-08-22T16:17:00Z</dcterms:created>
  <dcterms:modified xsi:type="dcterms:W3CDTF">2019-08-22T20:17:00Z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2019-08-22T00:00:00Z</vt:filetime>
  </property>
</Properties>
</file>